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sz w:val="23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72.172791pt;margin-top:155.020004pt;width:35.950pt;height:192.55pt;mso-position-horizontal-relative:page;mso-position-vertical-relative:page;z-index:15729152" type="#_x0000_t202" id="docshape1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 Coordenadoria</w:t>
                  </w:r>
                  <w:r>
                    <w:rPr>
                      <w:rFonts w:ascii="Arial" w:hAnsi="Arial"/>
                      <w:b/>
                      <w:spacing w:val="-1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1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1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1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 Departamento de Suporte e 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9.605164pt;margin-top:138.339996pt;width:24.2pt;height:318.7pt;mso-position-horizontal-relative:page;mso-position-vertical-relative:page;z-index:15729664" type="#_x0000_t202" id="docshape2" filled="false" stroked="false">
            <v:textbox inset="0,0,0,0" style="layout-flow:vertical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ESTUDO</w:t>
                  </w:r>
                  <w:r>
                    <w:rPr>
                      <w:b/>
                      <w:spacing w:val="-4"/>
                      <w:sz w:val="40"/>
                    </w:rPr>
                    <w:t> </w:t>
                  </w:r>
                  <w:r>
                    <w:rPr>
                      <w:b/>
                      <w:sz w:val="40"/>
                    </w:rPr>
                    <w:t>TÉCNICO</w:t>
                  </w:r>
                  <w:r>
                    <w:rPr>
                      <w:b/>
                      <w:spacing w:val="-4"/>
                      <w:sz w:val="40"/>
                    </w:rPr>
                    <w:t> </w:t>
                  </w:r>
                  <w:r>
                    <w:rPr>
                      <w:b/>
                      <w:spacing w:val="-2"/>
                      <w:sz w:val="40"/>
                    </w:rPr>
                    <w:t>PRELIMINAR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3.536438pt;margin-top:166.660004pt;width:53.05pt;height:262.25pt;mso-position-horizontal-relative:page;mso-position-vertical-relative:page;z-index:15730176" type="#_x0000_t202" id="docshape3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Processo</w:t>
                  </w:r>
                  <w:r>
                    <w:rPr>
                      <w:spacing w:val="-6"/>
                      <w:sz w:val="36"/>
                    </w:rPr>
                    <w:t> </w:t>
                  </w:r>
                  <w:r>
                    <w:rPr>
                      <w:sz w:val="36"/>
                    </w:rPr>
                    <w:t>Administrativo</w:t>
                  </w:r>
                  <w:r>
                    <w:rPr>
                      <w:spacing w:val="-7"/>
                      <w:sz w:val="36"/>
                    </w:rPr>
                    <w:t> </w:t>
                  </w:r>
                  <w:r>
                    <w:rPr>
                      <w:sz w:val="36"/>
                    </w:rPr>
                    <w:t>nº </w:t>
                  </w:r>
                  <w:r>
                    <w:rPr>
                      <w:spacing w:val="-2"/>
                      <w:sz w:val="36"/>
                    </w:rPr>
                    <w:t>85/2023</w:t>
                  </w:r>
                </w:p>
                <w:p>
                  <w:pPr>
                    <w:spacing w:before="208"/>
                    <w:ind w:left="106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(CIA</w:t>
                  </w:r>
                  <w:r>
                    <w:rPr>
                      <w:spacing w:val="-8"/>
                      <w:sz w:val="36"/>
                    </w:rPr>
                    <w:t> </w:t>
                  </w:r>
                  <w:r>
                    <w:rPr>
                      <w:sz w:val="36"/>
                    </w:rPr>
                    <w:t>0018698-</w:t>
                  </w:r>
                  <w:r>
                    <w:rPr>
                      <w:spacing w:val="-2"/>
                      <w:sz w:val="36"/>
                    </w:rPr>
                    <w:t>71.2023.8.11.0000)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575165pt;margin-top:246.130005pt;width:24.2pt;height:103.2pt;mso-position-horizontal-relative:page;mso-position-vertical-relative:page;z-index:15730688" type="#_x0000_t202" id="docshape4" filled="false" stroked="false">
            <v:textbox inset="0,0,0,0" style="layout-flow:vertical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pacing w:val="-2"/>
                      <w:sz w:val="40"/>
                    </w:rPr>
                    <w:t>NOBREAK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2.814301pt;margin-top:226.210007pt;width:15.3pt;height:143.050pt;mso-position-horizontal-relative:page;mso-position-vertical-relative:page;z-index:15731200" type="#_x0000_t202" id="docshape5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Cuiabá,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12 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junho de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-2"/>
                    </w:rPr>
                    <w:t>2023.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973999pt;margin-top:92.744003pt;width:10.050pt;height:29.8pt;mso-position-horizontal-relative:page;mso-position-vertical-relative:page;z-index:15732224" type="#_x0000_t202" id="docshape6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pacing w:val="-2"/>
                      <w:sz w:val="16"/>
                    </w:rPr>
                    <w:t>Nobreak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14449"/>
        <w:rPr>
          <w:sz w:val="20"/>
        </w:rPr>
      </w:pPr>
      <w:r>
        <w:rPr>
          <w:sz w:val="20"/>
        </w:rPr>
        <w:drawing>
          <wp:inline distT="0" distB="0" distL="0" distR="0">
            <wp:extent cx="636517" cy="73152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before="96"/>
        <w:ind w:left="100" w:right="0" w:firstLine="0"/>
        <w:jc w:val="left"/>
        <w:rPr>
          <w:rFonts w:ascii="Arial MT" w:hAnsi="Arial MT"/>
          <w:sz w:val="14"/>
        </w:rPr>
      </w:pPr>
      <w:r>
        <w:rPr/>
        <w:pict>
          <v:rect style="position:absolute;margin-left:749.039978pt;margin-top:-499.130096pt;width:1.44pt;height:456.55pt;mso-position-horizontal-relative:page;mso-position-vertical-relative:paragraph;z-index:-18448896" id="docshape7" filled="true" fillcolor="#000000" stroked="false">
            <v:fill type="solid"/>
            <w10:wrap type="none"/>
          </v:rect>
        </w:pict>
      </w:r>
      <w:r>
        <w:rPr/>
        <w:pict>
          <v:shape style="position:absolute;margin-left:43.784pt;margin-top:-50.414082pt;width:13.05pt;height:7.6pt;mso-position-horizontal-relative:page;mso-position-vertical-relative:paragraph;z-index:15731712" type="#_x0000_t202" id="docshape8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rial MT" w:hAnsi="Arial MT"/>
          <w:color w:val="7F7F7F"/>
          <w:sz w:val="14"/>
        </w:rPr>
        <w:t>Documento assinado digitalmente por: CLAINILTON AGUIAR LEITE,MARCOS PINTO GOMES JUNIOR,AMARILDO GONÇALO DA SILVA,BENEDITO PEDRO DA CUNHA ALEXANDRE,THOMÁS AUGUSTO </w:t>
      </w:r>
      <w:r>
        <w:rPr>
          <w:rFonts w:ascii="Arial MT" w:hAnsi="Arial MT"/>
          <w:color w:val="7F7F7F"/>
          <w:spacing w:val="-2"/>
          <w:sz w:val="14"/>
        </w:rPr>
        <w:t>CAETANO</w:t>
      </w:r>
    </w:p>
    <w:p>
      <w:pPr>
        <w:spacing w:before="39"/>
        <w:ind w:left="100" w:right="0" w:firstLine="0"/>
        <w:jc w:val="left"/>
        <w:rPr>
          <w:rFonts w:ascii="Arial MT"/>
          <w:sz w:val="14"/>
        </w:rPr>
      </w:pPr>
      <w:r>
        <w:rPr>
          <w:rFonts w:ascii="Arial MT"/>
          <w:color w:val="7F7F7F"/>
          <w:sz w:val="14"/>
        </w:rPr>
        <w:t>Para</w:t>
      </w:r>
      <w:r>
        <w:rPr>
          <w:rFonts w:ascii="Arial MT"/>
          <w:color w:val="7F7F7F"/>
          <w:spacing w:val="1"/>
          <w:sz w:val="14"/>
        </w:rPr>
        <w:t> </w:t>
      </w:r>
      <w:r>
        <w:rPr>
          <w:rFonts w:ascii="Arial MT"/>
          <w:color w:val="7F7F7F"/>
          <w:sz w:val="14"/>
        </w:rPr>
        <w:t>validar</w:t>
      </w:r>
      <w:r>
        <w:rPr>
          <w:rFonts w:ascii="Arial MT"/>
          <w:color w:val="7F7F7F"/>
          <w:spacing w:val="1"/>
          <w:sz w:val="14"/>
        </w:rPr>
        <w:t> </w:t>
      </w:r>
      <w:r>
        <w:rPr>
          <w:rFonts w:ascii="Arial MT"/>
          <w:color w:val="7F7F7F"/>
          <w:sz w:val="14"/>
        </w:rPr>
        <w:t>a(s)</w:t>
      </w:r>
      <w:r>
        <w:rPr>
          <w:rFonts w:ascii="Arial MT"/>
          <w:color w:val="7F7F7F"/>
          <w:spacing w:val="1"/>
          <w:sz w:val="14"/>
        </w:rPr>
        <w:t> </w:t>
      </w:r>
      <w:r>
        <w:rPr>
          <w:rFonts w:ascii="Arial MT"/>
          <w:color w:val="7F7F7F"/>
          <w:sz w:val="14"/>
        </w:rPr>
        <w:t>assinatura(s)</w:t>
      </w:r>
      <w:r>
        <w:rPr>
          <w:rFonts w:ascii="Arial MT"/>
          <w:color w:val="7F7F7F"/>
          <w:spacing w:val="1"/>
          <w:sz w:val="14"/>
        </w:rPr>
        <w:t> </w:t>
      </w:r>
      <w:r>
        <w:rPr>
          <w:rFonts w:ascii="Arial MT"/>
          <w:color w:val="7F7F7F"/>
          <w:sz w:val="14"/>
        </w:rPr>
        <w:t>ou</w:t>
      </w:r>
      <w:r>
        <w:rPr>
          <w:rFonts w:ascii="Arial MT"/>
          <w:color w:val="7F7F7F"/>
          <w:spacing w:val="1"/>
          <w:sz w:val="14"/>
        </w:rPr>
        <w:t> </w:t>
      </w:r>
      <w:r>
        <w:rPr>
          <w:rFonts w:ascii="Arial MT"/>
          <w:color w:val="7F7F7F"/>
          <w:sz w:val="14"/>
        </w:rPr>
        <w:t>baixar</w:t>
      </w:r>
      <w:r>
        <w:rPr>
          <w:rFonts w:ascii="Arial MT"/>
          <w:color w:val="7F7F7F"/>
          <w:spacing w:val="1"/>
          <w:sz w:val="14"/>
        </w:rPr>
        <w:t> </w:t>
      </w:r>
      <w:r>
        <w:rPr>
          <w:rFonts w:ascii="Arial MT"/>
          <w:color w:val="7F7F7F"/>
          <w:sz w:val="14"/>
        </w:rPr>
        <w:t>o</w:t>
      </w:r>
      <w:r>
        <w:rPr>
          <w:rFonts w:ascii="Arial MT"/>
          <w:color w:val="7F7F7F"/>
          <w:spacing w:val="1"/>
          <w:sz w:val="14"/>
        </w:rPr>
        <w:t> </w:t>
      </w:r>
      <w:r>
        <w:rPr>
          <w:rFonts w:ascii="Arial MT"/>
          <w:color w:val="7F7F7F"/>
          <w:sz w:val="14"/>
        </w:rPr>
        <w:t>original</w:t>
      </w:r>
      <w:r>
        <w:rPr>
          <w:rFonts w:ascii="Arial MT"/>
          <w:color w:val="7F7F7F"/>
          <w:spacing w:val="1"/>
          <w:sz w:val="14"/>
        </w:rPr>
        <w:t> </w:t>
      </w:r>
      <w:r>
        <w:rPr>
          <w:rFonts w:ascii="Arial MT"/>
          <w:color w:val="7F7F7F"/>
          <w:sz w:val="14"/>
        </w:rPr>
        <w:t>acesse</w:t>
      </w:r>
      <w:r>
        <w:rPr>
          <w:rFonts w:ascii="Arial MT"/>
          <w:color w:val="7F7F7F"/>
          <w:spacing w:val="1"/>
          <w:sz w:val="14"/>
        </w:rPr>
        <w:t> </w:t>
      </w:r>
      <w:r>
        <w:rPr>
          <w:rFonts w:ascii="Arial MT"/>
          <w:color w:val="7F7F7F"/>
          <w:sz w:val="14"/>
        </w:rPr>
        <w:t>acesse</w:t>
      </w:r>
      <w:r>
        <w:rPr>
          <w:rFonts w:ascii="Arial MT"/>
          <w:color w:val="7F7F7F"/>
          <w:spacing w:val="2"/>
          <w:sz w:val="14"/>
        </w:rPr>
        <w:t> </w:t>
      </w:r>
      <w:r>
        <w:rPr>
          <w:rFonts w:ascii="Arial MT"/>
          <w:color w:val="7F7F7F"/>
          <w:spacing w:val="-2"/>
          <w:sz w:val="14"/>
        </w:rPr>
        <w:t>https://cia.tjmt.jus.br/publico/ValidarDocumento/default.aspx?codigoValidacao=779A9398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6840" w:h="11910" w:orient="landscape"/>
          <w:pgMar w:top="1340" w:bottom="0" w:left="800" w:right="480"/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32736" type="#_x0000_t202" id="docshape13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9"/>
        </w:rPr>
      </w:pPr>
    </w:p>
    <w:p>
      <w:pPr>
        <w:pStyle w:val="Heading2"/>
        <w:ind w:left="3833" w:right="3773"/>
        <w:jc w:val="center"/>
      </w:pPr>
      <w:r>
        <w:rPr/>
        <w:t>ESTUDO</w:t>
      </w:r>
      <w:r>
        <w:rPr>
          <w:spacing w:val="-8"/>
        </w:rPr>
        <w:t> </w:t>
      </w:r>
      <w:r>
        <w:rPr/>
        <w:t>TÉCNICO</w:t>
      </w:r>
      <w:r>
        <w:rPr>
          <w:spacing w:val="-7"/>
        </w:rPr>
        <w:t> </w:t>
      </w:r>
      <w:r>
        <w:rPr>
          <w:spacing w:val="-2"/>
        </w:rPr>
        <w:t>PRELIMINAR</w:t>
      </w:r>
    </w:p>
    <w:p>
      <w:pPr>
        <w:pStyle w:val="Heading3"/>
        <w:spacing w:before="137"/>
        <w:ind w:left="3832" w:right="3773"/>
        <w:jc w:val="center"/>
      </w:pPr>
      <w:r>
        <w:rPr/>
        <w:t>Histórico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Revisões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8"/>
        </w:rPr>
      </w:pPr>
    </w:p>
    <w:tbl>
      <w:tblPr>
        <w:tblW w:w="0" w:type="auto"/>
        <w:jc w:val="left"/>
        <w:tblInd w:w="1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1080"/>
        <w:gridCol w:w="3943"/>
        <w:gridCol w:w="2628"/>
      </w:tblGrid>
      <w:tr>
        <w:trPr>
          <w:trHeight w:val="414" w:hRule="atLeast"/>
        </w:trPr>
        <w:tc>
          <w:tcPr>
            <w:tcW w:w="1531" w:type="dxa"/>
          </w:tcPr>
          <w:p>
            <w:pPr>
              <w:pStyle w:val="TableParagraph"/>
              <w:spacing w:before="1"/>
              <w:ind w:left="203" w:right="20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Data</w:t>
            </w:r>
          </w:p>
        </w:tc>
        <w:tc>
          <w:tcPr>
            <w:tcW w:w="1080" w:type="dxa"/>
          </w:tcPr>
          <w:p>
            <w:pPr>
              <w:pStyle w:val="TableParagraph"/>
              <w:spacing w:before="1"/>
              <w:ind w:left="162" w:right="16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Versão</w:t>
            </w:r>
          </w:p>
        </w:tc>
        <w:tc>
          <w:tcPr>
            <w:tcW w:w="3943" w:type="dxa"/>
          </w:tcPr>
          <w:p>
            <w:pPr>
              <w:pStyle w:val="TableParagraph"/>
              <w:spacing w:before="1"/>
              <w:ind w:left="1458" w:right="145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Descrição</w:t>
            </w:r>
          </w:p>
        </w:tc>
        <w:tc>
          <w:tcPr>
            <w:tcW w:w="2628" w:type="dxa"/>
          </w:tcPr>
          <w:p>
            <w:pPr>
              <w:pStyle w:val="TableParagraph"/>
              <w:spacing w:before="1"/>
              <w:ind w:left="991" w:right="98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Autor</w:t>
            </w:r>
          </w:p>
        </w:tc>
      </w:tr>
      <w:tr>
        <w:trPr>
          <w:trHeight w:val="1243" w:hRule="atLeast"/>
        </w:trPr>
        <w:tc>
          <w:tcPr>
            <w:tcW w:w="1531" w:type="dxa"/>
          </w:tcPr>
          <w:p>
            <w:pPr>
              <w:pStyle w:val="TableParagraph"/>
              <w:spacing w:line="271" w:lineRule="exact"/>
              <w:ind w:left="205" w:right="2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04/04/2023</w:t>
            </w:r>
          </w:p>
          <w:p>
            <w:pPr>
              <w:pStyle w:val="TableParagraph"/>
              <w:spacing w:line="410" w:lineRule="atLeast" w:before="5"/>
              <w:ind w:left="205" w:right="19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até </w:t>
            </w:r>
            <w:r>
              <w:rPr>
                <w:spacing w:val="-2"/>
                <w:sz w:val="24"/>
              </w:rPr>
              <w:t>08/05/2023</w:t>
            </w:r>
          </w:p>
        </w:tc>
        <w:tc>
          <w:tcPr>
            <w:tcW w:w="1080" w:type="dxa"/>
          </w:tcPr>
          <w:p>
            <w:pPr>
              <w:pStyle w:val="TableParagraph"/>
              <w:spacing w:line="271" w:lineRule="exact"/>
              <w:ind w:left="162" w:right="1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3943" w:type="dxa"/>
          </w:tcPr>
          <w:p>
            <w:pPr>
              <w:pStyle w:val="TableParagraph"/>
              <w:spacing w:line="360" w:lineRule="auto"/>
              <w:ind w:left="106"/>
              <w:rPr>
                <w:sz w:val="24"/>
              </w:rPr>
            </w:pPr>
            <w:r>
              <w:rPr>
                <w:sz w:val="24"/>
              </w:rPr>
              <w:t>Realização das pesquisas 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elaboração dos artefatos</w:t>
            </w:r>
          </w:p>
        </w:tc>
        <w:tc>
          <w:tcPr>
            <w:tcW w:w="2628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Paolla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Duarte</w:t>
            </w:r>
          </w:p>
        </w:tc>
      </w:tr>
      <w:tr>
        <w:trPr>
          <w:trHeight w:val="1240" w:hRule="atLeast"/>
        </w:trPr>
        <w:tc>
          <w:tcPr>
            <w:tcW w:w="1531" w:type="dxa"/>
          </w:tcPr>
          <w:p>
            <w:pPr>
              <w:pStyle w:val="TableParagraph"/>
              <w:spacing w:line="270" w:lineRule="exact"/>
              <w:ind w:left="205" w:right="2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08/05/2023</w:t>
            </w:r>
          </w:p>
          <w:p>
            <w:pPr>
              <w:pStyle w:val="TableParagraph"/>
              <w:spacing w:line="416" w:lineRule="exact" w:before="28"/>
              <w:ind w:left="205" w:right="19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até </w:t>
            </w:r>
            <w:r>
              <w:rPr>
                <w:spacing w:val="-2"/>
                <w:sz w:val="24"/>
              </w:rPr>
              <w:t>12/05/2023</w:t>
            </w:r>
          </w:p>
        </w:tc>
        <w:tc>
          <w:tcPr>
            <w:tcW w:w="1080" w:type="dxa"/>
          </w:tcPr>
          <w:p>
            <w:pPr>
              <w:pStyle w:val="TableParagraph"/>
              <w:spacing w:line="270" w:lineRule="exact"/>
              <w:ind w:left="162" w:right="1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  <w:tc>
          <w:tcPr>
            <w:tcW w:w="3943" w:type="dxa"/>
          </w:tcPr>
          <w:p>
            <w:pPr>
              <w:pStyle w:val="TableParagraph"/>
              <w:spacing w:line="360" w:lineRule="auto"/>
              <w:ind w:left="106"/>
              <w:rPr>
                <w:sz w:val="24"/>
              </w:rPr>
            </w:pPr>
            <w:r>
              <w:rPr>
                <w:sz w:val="24"/>
              </w:rPr>
              <w:t>Revisão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documento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após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análise </w:t>
            </w:r>
            <w:r>
              <w:rPr>
                <w:spacing w:val="-2"/>
                <w:sz w:val="24"/>
              </w:rPr>
              <w:t>jurídica</w:t>
            </w:r>
          </w:p>
        </w:tc>
        <w:tc>
          <w:tcPr>
            <w:tcW w:w="2628" w:type="dxa"/>
          </w:tcPr>
          <w:p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Geyza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Alice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Pacheco </w:t>
            </w:r>
            <w:r>
              <w:rPr>
                <w:spacing w:val="-2"/>
                <w:sz w:val="24"/>
              </w:rPr>
              <w:t>Bianconi</w:t>
            </w:r>
          </w:p>
        </w:tc>
      </w:tr>
      <w:tr>
        <w:trPr>
          <w:trHeight w:val="1656" w:hRule="atLeast"/>
        </w:trPr>
        <w:tc>
          <w:tcPr>
            <w:tcW w:w="1531" w:type="dxa"/>
          </w:tcPr>
          <w:p>
            <w:pPr>
              <w:pStyle w:val="TableParagraph"/>
              <w:spacing w:line="270" w:lineRule="exact"/>
              <w:ind w:left="205" w:right="2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12/05/2023</w:t>
            </w:r>
          </w:p>
          <w:p>
            <w:pPr>
              <w:pStyle w:val="TableParagraph"/>
              <w:spacing w:line="360" w:lineRule="auto" w:before="139"/>
              <w:ind w:left="205" w:right="19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até </w:t>
            </w:r>
            <w:r>
              <w:rPr>
                <w:spacing w:val="-2"/>
                <w:sz w:val="24"/>
              </w:rPr>
              <w:t>23/05/2023</w:t>
            </w:r>
          </w:p>
        </w:tc>
        <w:tc>
          <w:tcPr>
            <w:tcW w:w="1080" w:type="dxa"/>
          </w:tcPr>
          <w:p>
            <w:pPr>
              <w:pStyle w:val="TableParagraph"/>
              <w:spacing w:line="270" w:lineRule="exact"/>
              <w:ind w:left="162" w:right="1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</w:tc>
        <w:tc>
          <w:tcPr>
            <w:tcW w:w="3943" w:type="dxa"/>
          </w:tcPr>
          <w:p>
            <w:pPr>
              <w:pStyle w:val="TableParagraph"/>
              <w:spacing w:line="360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Adequações ao Guia de Contratações de TIC do Poder Judiciário </w:t>
            </w:r>
            <w:r>
              <w:rPr>
                <w:sz w:val="24"/>
              </w:rPr>
              <w:t>e Resolução</w:t>
            </w:r>
            <w:r>
              <w:rPr>
                <w:spacing w:val="63"/>
                <w:w w:val="150"/>
                <w:sz w:val="24"/>
              </w:rPr>
              <w:t> </w:t>
            </w:r>
            <w:r>
              <w:rPr>
                <w:sz w:val="24"/>
              </w:rPr>
              <w:t>CNJ</w:t>
            </w:r>
            <w:r>
              <w:rPr>
                <w:spacing w:val="65"/>
                <w:w w:val="150"/>
                <w:sz w:val="24"/>
              </w:rPr>
              <w:t> </w:t>
            </w:r>
            <w:r>
              <w:rPr>
                <w:sz w:val="24"/>
              </w:rPr>
              <w:t>468/2022</w:t>
            </w:r>
            <w:r>
              <w:rPr>
                <w:spacing w:val="65"/>
                <w:w w:val="150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62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análise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jurídica</w:t>
            </w:r>
          </w:p>
        </w:tc>
        <w:tc>
          <w:tcPr>
            <w:tcW w:w="2628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Lorene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Nunes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Rosa</w:t>
            </w:r>
          </w:p>
        </w:tc>
      </w:tr>
      <w:tr>
        <w:trPr>
          <w:trHeight w:val="1242" w:hRule="atLeast"/>
        </w:trPr>
        <w:tc>
          <w:tcPr>
            <w:tcW w:w="1531" w:type="dxa"/>
          </w:tcPr>
          <w:p>
            <w:pPr>
              <w:pStyle w:val="TableParagraph"/>
              <w:spacing w:line="273" w:lineRule="exact"/>
              <w:ind w:left="205" w:right="2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23/05/2023</w:t>
            </w:r>
          </w:p>
          <w:p>
            <w:pPr>
              <w:pStyle w:val="TableParagraph"/>
              <w:spacing w:line="416" w:lineRule="exact" w:before="28"/>
              <w:ind w:left="205" w:right="19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até </w:t>
            </w:r>
            <w:r>
              <w:rPr>
                <w:spacing w:val="-2"/>
                <w:sz w:val="24"/>
              </w:rPr>
              <w:t>31/05/2023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left="162" w:right="1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5.0</w:t>
            </w:r>
          </w:p>
        </w:tc>
        <w:tc>
          <w:tcPr>
            <w:tcW w:w="3943" w:type="dxa"/>
          </w:tcPr>
          <w:p>
            <w:pPr>
              <w:pStyle w:val="TableParagraph"/>
              <w:tabs>
                <w:tab w:pos="1360" w:val="left" w:leader="none"/>
                <w:tab w:pos="1622" w:val="left" w:leader="none"/>
                <w:tab w:pos="2113" w:val="left" w:leader="none"/>
                <w:tab w:pos="2449" w:val="left" w:leader="none"/>
                <w:tab w:pos="2768" w:val="left" w:leader="none"/>
                <w:tab w:pos="2854" w:val="left" w:leader="none"/>
                <w:tab w:pos="3274" w:val="left" w:leader="none"/>
                <w:tab w:pos="3605" w:val="left" w:leader="none"/>
              </w:tabs>
              <w:spacing w:line="360" w:lineRule="auto"/>
              <w:ind w:left="106" w:right="96"/>
              <w:rPr>
                <w:sz w:val="24"/>
              </w:rPr>
            </w:pPr>
            <w:r>
              <w:rPr>
                <w:spacing w:val="-2"/>
                <w:sz w:val="24"/>
              </w:rPr>
              <w:t>Correções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segundo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o</w:t>
            </w:r>
            <w:r>
              <w:rPr>
                <w:sz w:val="24"/>
              </w:rPr>
              <w:tab/>
              <w:tab/>
            </w:r>
            <w:r>
              <w:rPr>
                <w:spacing w:val="-4"/>
                <w:sz w:val="24"/>
              </w:rPr>
              <w:t>Guia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de </w:t>
            </w:r>
            <w:r>
              <w:rPr>
                <w:spacing w:val="-2"/>
                <w:sz w:val="24"/>
              </w:rPr>
              <w:t>Contratações</w:t>
            </w:r>
            <w:r>
              <w:rPr>
                <w:sz w:val="24"/>
              </w:rPr>
              <w:tab/>
              <w:tab/>
            </w:r>
            <w:r>
              <w:rPr>
                <w:spacing w:val="-5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TIC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do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Poder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Judiciário do Estado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Mato </w:t>
            </w:r>
            <w:r>
              <w:rPr>
                <w:spacing w:val="-2"/>
                <w:sz w:val="24"/>
              </w:rPr>
              <w:t>Grosso</w:t>
            </w:r>
          </w:p>
        </w:tc>
        <w:tc>
          <w:tcPr>
            <w:tcW w:w="2628" w:type="dxa"/>
          </w:tcPr>
          <w:p>
            <w:pPr>
              <w:pStyle w:val="TableParagraph"/>
              <w:spacing w:line="360" w:lineRule="auto"/>
              <w:ind w:left="109" w:right="684"/>
              <w:rPr>
                <w:sz w:val="24"/>
              </w:rPr>
            </w:pPr>
            <w:r>
              <w:rPr>
                <w:sz w:val="24"/>
              </w:rPr>
              <w:t>Danielly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Alcântara </w:t>
            </w:r>
            <w:r>
              <w:rPr>
                <w:spacing w:val="-2"/>
                <w:sz w:val="24"/>
              </w:rPr>
              <w:t>Corrêa</w:t>
            </w:r>
          </w:p>
        </w:tc>
      </w:tr>
    </w:tbl>
    <w:p>
      <w:pPr>
        <w:spacing w:after="0" w:line="360" w:lineRule="auto"/>
        <w:rPr>
          <w:sz w:val="24"/>
        </w:rPr>
        <w:sectPr>
          <w:headerReference w:type="default" r:id="rId6"/>
          <w:footerReference w:type="default" r:id="rId7"/>
          <w:pgSz w:w="11910" w:h="16840"/>
          <w:pgMar w:header="584" w:footer="620" w:top="1840" w:bottom="820" w:left="0" w:right="60"/>
          <w:pgNumType w:start="2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33248" type="#_x0000_t202" id="docshape14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4"/>
        <w:rPr>
          <w:b/>
          <w:sz w:val="16"/>
        </w:rPr>
      </w:pPr>
    </w:p>
    <w:p>
      <w:pPr>
        <w:spacing w:before="90"/>
        <w:ind w:left="4337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ESTUDO</w:t>
      </w:r>
      <w:r>
        <w:rPr>
          <w:b/>
          <w:spacing w:val="-7"/>
          <w:sz w:val="24"/>
          <w:u w:val="single"/>
        </w:rPr>
        <w:t> </w:t>
      </w:r>
      <w:r>
        <w:rPr>
          <w:b/>
          <w:sz w:val="24"/>
          <w:u w:val="single"/>
        </w:rPr>
        <w:t>TÉCNICO</w:t>
      </w:r>
      <w:r>
        <w:rPr>
          <w:b/>
          <w:spacing w:val="-6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PRELIMINAR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Heading2"/>
        <w:ind w:left="1418"/>
      </w:pPr>
      <w:r>
        <w:rPr/>
        <w:t>1 -</w:t>
      </w:r>
      <w:r>
        <w:rPr>
          <w:spacing w:val="-1"/>
        </w:rPr>
        <w:t> </w:t>
      </w:r>
      <w:r>
        <w:rPr>
          <w:spacing w:val="-2"/>
        </w:rPr>
        <w:t>INTRODUÇÃO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1594" w:right="1392" w:firstLine="950"/>
        <w:jc w:val="both"/>
      </w:pPr>
      <w:r>
        <w:rPr/>
        <w:t>O foco do presente projeto é demonstrar a viabilidade técnica e econômica das opções disponíveis no mercado para o cenário relativo aos equipamentos de nobreaks deste Poder Judiciário.</w:t>
      </w:r>
    </w:p>
    <w:p>
      <w:pPr>
        <w:pStyle w:val="BodyText"/>
        <w:spacing w:line="360" w:lineRule="auto"/>
        <w:ind w:left="1594" w:right="1385" w:firstLine="950"/>
        <w:jc w:val="both"/>
      </w:pPr>
      <w:r>
        <w:rPr/>
        <w:t>Existem diversos tipos de sistemas de fornecimento de energia ininterrupta, sendo o Nobreak o principal deles. O nobreak desempenha um papel fundamental na proteção dos equipamentos, garantindo a produtividade do ambiente tecnológico e dos servidores. Sua atuação consiste em eliminar as oscilações na rede elétrica, proporcionando conforto e segurança aos usuários. Dessa forma, evita-se a perda de dados e reduz os custos com suporte técnico devido a danos no hardware e/ou erros nos softwares instalados.</w:t>
      </w:r>
    </w:p>
    <w:p>
      <w:pPr>
        <w:pStyle w:val="BodyText"/>
        <w:spacing w:line="360" w:lineRule="auto"/>
        <w:ind w:left="1594" w:right="1386" w:firstLine="950"/>
        <w:jc w:val="both"/>
      </w:pPr>
      <w:r>
        <w:rPr/>
        <w:t>O</w:t>
      </w:r>
      <w:r>
        <w:rPr>
          <w:spacing w:val="-3"/>
        </w:rPr>
        <w:t> </w:t>
      </w:r>
      <w:r>
        <w:rPr/>
        <w:t>parque</w:t>
      </w:r>
      <w:r>
        <w:rPr>
          <w:spacing w:val="-5"/>
        </w:rPr>
        <w:t> </w:t>
      </w:r>
      <w:r>
        <w:rPr/>
        <w:t>tecnológico</w:t>
      </w:r>
      <w:r>
        <w:rPr>
          <w:spacing w:val="-3"/>
        </w:rPr>
        <w:t> </w:t>
      </w:r>
      <w:r>
        <w:rPr/>
        <w:t>deste</w:t>
      </w:r>
      <w:r>
        <w:rPr>
          <w:spacing w:val="-3"/>
        </w:rPr>
        <w:t> </w:t>
      </w:r>
      <w:r>
        <w:rPr/>
        <w:t>PJMT</w:t>
      </w:r>
      <w:r>
        <w:rPr>
          <w:spacing w:val="-3"/>
        </w:rPr>
        <w:t> </w:t>
      </w:r>
      <w:r>
        <w:rPr/>
        <w:t>conta</w:t>
      </w:r>
      <w:r>
        <w:rPr>
          <w:spacing w:val="-3"/>
        </w:rPr>
        <w:t> </w:t>
      </w:r>
      <w:r>
        <w:rPr/>
        <w:t>com</w:t>
      </w:r>
      <w:r>
        <w:rPr>
          <w:spacing w:val="-3"/>
        </w:rPr>
        <w:t> </w:t>
      </w:r>
      <w:r>
        <w:rPr/>
        <w:t>cerca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8.656</w:t>
      </w:r>
      <w:r>
        <w:rPr>
          <w:spacing w:val="-3"/>
        </w:rPr>
        <w:t> </w:t>
      </w:r>
      <w:r>
        <w:rPr/>
        <w:t>(oito</w:t>
      </w:r>
      <w:r>
        <w:rPr>
          <w:spacing w:val="-3"/>
        </w:rPr>
        <w:t> </w:t>
      </w:r>
      <w:r>
        <w:rPr/>
        <w:t>mil,</w:t>
      </w:r>
      <w:r>
        <w:rPr>
          <w:spacing w:val="-3"/>
        </w:rPr>
        <w:t> </w:t>
      </w:r>
      <w:r>
        <w:rPr/>
        <w:t>seiscentas</w:t>
      </w:r>
      <w:r>
        <w:rPr>
          <w:spacing w:val="-3"/>
        </w:rPr>
        <w:t> </w:t>
      </w:r>
      <w:r>
        <w:rPr/>
        <w:t>e cinquentas e seis) máquinas ativas (computadores), para os quais tem-se aproximadamente 6.638</w:t>
      </w:r>
      <w:r>
        <w:rPr>
          <w:spacing w:val="18"/>
        </w:rPr>
        <w:t> </w:t>
      </w:r>
      <w:r>
        <w:rPr/>
        <w:t>(seis</w:t>
      </w:r>
      <w:r>
        <w:rPr>
          <w:spacing w:val="19"/>
        </w:rPr>
        <w:t> </w:t>
      </w:r>
      <w:r>
        <w:rPr/>
        <w:t>mil,</w:t>
      </w:r>
      <w:r>
        <w:rPr>
          <w:spacing w:val="18"/>
        </w:rPr>
        <w:t> </w:t>
      </w:r>
      <w:r>
        <w:rPr/>
        <w:t>e</w:t>
      </w:r>
      <w:r>
        <w:rPr>
          <w:spacing w:val="17"/>
        </w:rPr>
        <w:t> </w:t>
      </w:r>
      <w:r>
        <w:rPr/>
        <w:t>seiscentos</w:t>
      </w:r>
      <w:r>
        <w:rPr>
          <w:spacing w:val="19"/>
        </w:rPr>
        <w:t> </w:t>
      </w:r>
      <w:r>
        <w:rPr/>
        <w:t>e</w:t>
      </w:r>
      <w:r>
        <w:rPr>
          <w:spacing w:val="20"/>
        </w:rPr>
        <w:t> </w:t>
      </w:r>
      <w:r>
        <w:rPr/>
        <w:t>trinta</w:t>
      </w:r>
      <w:r>
        <w:rPr>
          <w:spacing w:val="17"/>
        </w:rPr>
        <w:t> </w:t>
      </w:r>
      <w:r>
        <w:rPr/>
        <w:t>e</w:t>
      </w:r>
      <w:r>
        <w:rPr>
          <w:spacing w:val="18"/>
        </w:rPr>
        <w:t> </w:t>
      </w:r>
      <w:r>
        <w:rPr/>
        <w:t>oito)</w:t>
      </w:r>
      <w:r>
        <w:rPr>
          <w:spacing w:val="17"/>
        </w:rPr>
        <w:t> </w:t>
      </w:r>
      <w:r>
        <w:rPr/>
        <w:t>fontes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alimentação</w:t>
      </w:r>
      <w:r>
        <w:rPr>
          <w:spacing w:val="18"/>
        </w:rPr>
        <w:t> </w:t>
      </w:r>
      <w:r>
        <w:rPr/>
        <w:t>(nobreaks).</w:t>
      </w:r>
      <w:r>
        <w:rPr>
          <w:spacing w:val="17"/>
        </w:rPr>
        <w:t> </w:t>
      </w:r>
      <w:r>
        <w:rPr/>
        <w:t>Desse</w:t>
      </w:r>
      <w:r>
        <w:rPr>
          <w:spacing w:val="17"/>
        </w:rPr>
        <w:t> </w:t>
      </w:r>
      <w:r>
        <w:rPr>
          <w:spacing w:val="-2"/>
        </w:rPr>
        <w:t>total,</w:t>
      </w:r>
    </w:p>
    <w:p>
      <w:pPr>
        <w:pStyle w:val="BodyText"/>
        <w:spacing w:line="360" w:lineRule="auto" w:before="1"/>
        <w:ind w:left="1594" w:right="1390"/>
        <w:jc w:val="both"/>
      </w:pPr>
      <w:r>
        <w:rPr/>
        <w:t>6.259 (seis mil, duzentos e cinquenta e nove) são classificados como de Baixa Capacidade,</w:t>
      </w:r>
      <w:r>
        <w:rPr>
          <w:spacing w:val="40"/>
        </w:rPr>
        <w:t> </w:t>
      </w:r>
      <w:r>
        <w:rPr/>
        <w:t>e o saldo remanescente de 379 (trezentos e setenta e nove) como de Alta Capacidade.</w:t>
      </w:r>
      <w:r>
        <w:rPr>
          <w:spacing w:val="40"/>
        </w:rPr>
        <w:t> </w:t>
      </w:r>
      <w:r>
        <w:rPr/>
        <w:t>Então, além da ausência de nobreaks, os já existentes necessitam de manutenção, pois já estão fora da garantia e atualmente este Poder Judiciário não dispõe de contrato para tanto.</w:t>
      </w:r>
    </w:p>
    <w:p>
      <w:pPr>
        <w:pStyle w:val="BodyText"/>
        <w:spacing w:line="360" w:lineRule="auto"/>
        <w:ind w:left="1594" w:right="1393" w:firstLine="950"/>
        <w:jc w:val="both"/>
      </w:pPr>
      <w:r>
        <w:rPr/>
        <w:t>O cenário atual é de que os nobreaks já se encontram em sua grande maioria fora do prazo de garantia, senão vejamos:</w:t>
      </w:r>
    </w:p>
    <w:p>
      <w:pPr>
        <w:pStyle w:val="ListParagraph"/>
        <w:numPr>
          <w:ilvl w:val="0"/>
          <w:numId w:val="1"/>
        </w:numPr>
        <w:tabs>
          <w:tab w:pos="2835" w:val="left" w:leader="none"/>
        </w:tabs>
        <w:spacing w:line="240" w:lineRule="auto" w:before="3" w:after="0"/>
        <w:ind w:left="2834" w:right="0" w:hanging="140"/>
        <w:jc w:val="both"/>
        <w:rPr>
          <w:rFonts w:ascii="Symbol" w:hAnsi="Symbol"/>
          <w:sz w:val="22"/>
        </w:rPr>
      </w:pPr>
      <w:r>
        <w:rPr>
          <w:b/>
          <w:sz w:val="22"/>
          <w:u w:val="single"/>
        </w:rPr>
        <w:t>Departamento</w:t>
      </w:r>
      <w:r>
        <w:rPr>
          <w:b/>
          <w:spacing w:val="-6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b/>
          <w:spacing w:val="-4"/>
          <w:sz w:val="22"/>
          <w:u w:val="single"/>
        </w:rPr>
        <w:t> </w:t>
      </w:r>
      <w:r>
        <w:rPr>
          <w:b/>
          <w:sz w:val="22"/>
          <w:u w:val="single"/>
        </w:rPr>
        <w:t>Suporte</w:t>
      </w:r>
      <w:r>
        <w:rPr>
          <w:b/>
          <w:spacing w:val="-5"/>
          <w:sz w:val="22"/>
          <w:u w:val="single"/>
        </w:rPr>
        <w:t> </w:t>
      </w:r>
      <w:r>
        <w:rPr>
          <w:b/>
          <w:sz w:val="22"/>
          <w:u w:val="single"/>
        </w:rPr>
        <w:t>e</w:t>
      </w:r>
      <w:r>
        <w:rPr>
          <w:b/>
          <w:spacing w:val="-4"/>
          <w:sz w:val="22"/>
          <w:u w:val="single"/>
        </w:rPr>
        <w:t> </w:t>
      </w:r>
      <w:r>
        <w:rPr>
          <w:b/>
          <w:sz w:val="22"/>
          <w:u w:val="single"/>
        </w:rPr>
        <w:t>Informação:</w:t>
      </w:r>
      <w:r>
        <w:rPr>
          <w:b/>
          <w:spacing w:val="-3"/>
          <w:sz w:val="22"/>
          <w:u w:val="single"/>
        </w:rPr>
        <w:t> </w:t>
      </w:r>
      <w:r>
        <w:rPr>
          <w:b/>
          <w:sz w:val="22"/>
          <w:u w:val="single"/>
        </w:rPr>
        <w:t>nobreaks</w:t>
      </w:r>
      <w:r>
        <w:rPr>
          <w:b/>
          <w:spacing w:val="-6"/>
          <w:sz w:val="22"/>
          <w:u w:val="single"/>
        </w:rPr>
        <w:t> </w:t>
      </w:r>
      <w:r>
        <w:rPr>
          <w:b/>
          <w:sz w:val="22"/>
          <w:u w:val="single"/>
        </w:rPr>
        <w:t>baixa</w:t>
      </w:r>
      <w:r>
        <w:rPr>
          <w:b/>
          <w:spacing w:val="-3"/>
          <w:sz w:val="22"/>
          <w:u w:val="single"/>
        </w:rPr>
        <w:t> </w:t>
      </w:r>
      <w:r>
        <w:rPr>
          <w:b/>
          <w:spacing w:val="-2"/>
          <w:sz w:val="22"/>
          <w:u w:val="single"/>
        </w:rPr>
        <w:t>capacidade:</w:t>
      </w:r>
    </w:p>
    <w:p>
      <w:pPr>
        <w:pStyle w:val="BodyText"/>
        <w:spacing w:before="1"/>
        <w:rPr>
          <w:b/>
          <w:sz w:val="11"/>
        </w:rPr>
      </w:pPr>
    </w:p>
    <w:tbl>
      <w:tblPr>
        <w:tblW w:w="0" w:type="auto"/>
        <w:jc w:val="left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135"/>
        <w:gridCol w:w="1390"/>
        <w:gridCol w:w="1109"/>
        <w:gridCol w:w="1051"/>
        <w:gridCol w:w="816"/>
        <w:gridCol w:w="1514"/>
        <w:gridCol w:w="2247"/>
      </w:tblGrid>
      <w:tr>
        <w:trPr>
          <w:trHeight w:val="268" w:hRule="atLeast"/>
        </w:trPr>
        <w:tc>
          <w:tcPr>
            <w:tcW w:w="567" w:type="dxa"/>
            <w:shd w:val="clear" w:color="auto" w:fill="538DD3"/>
          </w:tcPr>
          <w:p>
            <w:pPr>
              <w:pStyle w:val="TableParagraph"/>
              <w:spacing w:line="233" w:lineRule="exact" w:before="15"/>
              <w:ind w:left="142" w:right="118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ID</w:t>
            </w:r>
          </w:p>
        </w:tc>
        <w:tc>
          <w:tcPr>
            <w:tcW w:w="1135" w:type="dxa"/>
            <w:shd w:val="clear" w:color="auto" w:fill="538DD3"/>
          </w:tcPr>
          <w:p>
            <w:pPr>
              <w:pStyle w:val="TableParagraph"/>
              <w:spacing w:line="233" w:lineRule="exact" w:before="15"/>
              <w:ind w:left="174" w:right="148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Tipo</w:t>
            </w:r>
          </w:p>
        </w:tc>
        <w:tc>
          <w:tcPr>
            <w:tcW w:w="1390" w:type="dxa"/>
            <w:shd w:val="clear" w:color="auto" w:fill="538DD3"/>
          </w:tcPr>
          <w:p>
            <w:pPr>
              <w:pStyle w:val="TableParagraph"/>
              <w:spacing w:line="233" w:lineRule="exact" w:before="15"/>
              <w:ind w:left="334" w:right="309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Modelo</w:t>
            </w:r>
          </w:p>
        </w:tc>
        <w:tc>
          <w:tcPr>
            <w:tcW w:w="1109" w:type="dxa"/>
            <w:shd w:val="clear" w:color="auto" w:fill="538DD3"/>
          </w:tcPr>
          <w:p>
            <w:pPr>
              <w:pStyle w:val="TableParagraph"/>
              <w:spacing w:line="233" w:lineRule="exact" w:before="15"/>
              <w:ind w:left="219" w:right="196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Quant.</w:t>
            </w:r>
          </w:p>
        </w:tc>
        <w:tc>
          <w:tcPr>
            <w:tcW w:w="1051" w:type="dxa"/>
            <w:shd w:val="clear" w:color="auto" w:fill="538DD3"/>
          </w:tcPr>
          <w:p>
            <w:pPr>
              <w:pStyle w:val="TableParagraph"/>
              <w:spacing w:line="233" w:lineRule="exact" w:before="15"/>
              <w:ind w:right="192"/>
              <w:jc w:val="righ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Marca</w:t>
            </w:r>
          </w:p>
        </w:tc>
        <w:tc>
          <w:tcPr>
            <w:tcW w:w="2330" w:type="dxa"/>
            <w:gridSpan w:val="2"/>
            <w:shd w:val="clear" w:color="auto" w:fill="538DD3"/>
          </w:tcPr>
          <w:p>
            <w:pPr>
              <w:pStyle w:val="TableParagraph"/>
              <w:spacing w:line="233" w:lineRule="exact" w:before="15"/>
              <w:ind w:left="473"/>
              <w:rPr>
                <w:b/>
                <w:sz w:val="22"/>
              </w:rPr>
            </w:pPr>
            <w:r>
              <w:rPr>
                <w:b/>
                <w:sz w:val="22"/>
              </w:rPr>
              <w:t>Garantia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Final</w:t>
            </w:r>
          </w:p>
        </w:tc>
        <w:tc>
          <w:tcPr>
            <w:tcW w:w="2247" w:type="dxa"/>
            <w:shd w:val="clear" w:color="auto" w:fill="538DD3"/>
          </w:tcPr>
          <w:p>
            <w:pPr>
              <w:pStyle w:val="TableParagraph"/>
              <w:spacing w:line="233" w:lineRule="exact" w:before="15"/>
              <w:ind w:left="508" w:right="482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Termo</w:t>
            </w:r>
          </w:p>
        </w:tc>
      </w:tr>
      <w:tr>
        <w:trPr>
          <w:trHeight w:val="520" w:hRule="atLeast"/>
        </w:trPr>
        <w:tc>
          <w:tcPr>
            <w:tcW w:w="567" w:type="dxa"/>
            <w:shd w:val="clear" w:color="auto" w:fill="538DD3"/>
          </w:tcPr>
          <w:p>
            <w:pPr>
              <w:pStyle w:val="TableParagraph"/>
              <w:spacing w:before="140"/>
              <w:ind w:right="22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135" w:type="dxa"/>
            <w:shd w:val="clear" w:color="auto" w:fill="C5D9F0"/>
          </w:tcPr>
          <w:p>
            <w:pPr>
              <w:pStyle w:val="TableParagraph"/>
              <w:spacing w:before="135"/>
              <w:ind w:left="174" w:right="13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Nobreak</w:t>
            </w:r>
          </w:p>
        </w:tc>
        <w:tc>
          <w:tcPr>
            <w:tcW w:w="1390" w:type="dxa"/>
            <w:shd w:val="clear" w:color="auto" w:fill="C5D9F0"/>
          </w:tcPr>
          <w:p>
            <w:pPr>
              <w:pStyle w:val="TableParagraph"/>
              <w:spacing w:line="252" w:lineRule="exact"/>
              <w:ind w:left="196" w:right="145" w:firstLine="182"/>
              <w:rPr>
                <w:sz w:val="22"/>
              </w:rPr>
            </w:pPr>
            <w:r>
              <w:rPr>
                <w:spacing w:val="-2"/>
                <w:sz w:val="22"/>
              </w:rPr>
              <w:t>NET4+ </w:t>
            </w:r>
            <w:r>
              <w:rPr>
                <w:sz w:val="22"/>
              </w:rPr>
              <w:t>1400Bi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115</w:t>
            </w:r>
          </w:p>
        </w:tc>
        <w:tc>
          <w:tcPr>
            <w:tcW w:w="1109" w:type="dxa"/>
            <w:shd w:val="clear" w:color="auto" w:fill="C5D9F0"/>
          </w:tcPr>
          <w:p>
            <w:pPr>
              <w:pStyle w:val="TableParagraph"/>
              <w:spacing w:before="135"/>
              <w:ind w:left="219" w:right="186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200</w:t>
            </w:r>
          </w:p>
        </w:tc>
        <w:tc>
          <w:tcPr>
            <w:tcW w:w="1051" w:type="dxa"/>
            <w:shd w:val="clear" w:color="auto" w:fill="C5D9F0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line="238" w:lineRule="exact"/>
              <w:ind w:left="318"/>
              <w:rPr>
                <w:sz w:val="22"/>
              </w:rPr>
            </w:pPr>
            <w:r>
              <w:rPr>
                <w:spacing w:val="-5"/>
                <w:sz w:val="22"/>
              </w:rPr>
              <w:t>SMS</w:t>
            </w:r>
          </w:p>
        </w:tc>
        <w:tc>
          <w:tcPr>
            <w:tcW w:w="816" w:type="dxa"/>
            <w:shd w:val="clear" w:color="auto" w:fill="C5D9F0"/>
          </w:tcPr>
          <w:p>
            <w:pPr>
              <w:pStyle w:val="TableParagraph"/>
              <w:spacing w:before="135"/>
              <w:ind w:left="309"/>
              <w:rPr>
                <w:sz w:val="22"/>
              </w:rPr>
            </w:pPr>
            <w:r>
              <w:rPr>
                <w:spacing w:val="-5"/>
                <w:sz w:val="22"/>
              </w:rPr>
              <w:t>36</w:t>
            </w:r>
          </w:p>
        </w:tc>
        <w:tc>
          <w:tcPr>
            <w:tcW w:w="1514" w:type="dxa"/>
            <w:shd w:val="clear" w:color="auto" w:fill="C5D9F0"/>
          </w:tcPr>
          <w:p>
            <w:pPr>
              <w:pStyle w:val="TableParagraph"/>
              <w:spacing w:before="135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16/12/2018</w:t>
            </w:r>
          </w:p>
        </w:tc>
        <w:tc>
          <w:tcPr>
            <w:tcW w:w="2247" w:type="dxa"/>
            <w:shd w:val="clear" w:color="auto" w:fill="C5D9F0"/>
          </w:tcPr>
          <w:p>
            <w:pPr>
              <w:pStyle w:val="TableParagraph"/>
              <w:spacing w:before="135"/>
              <w:ind w:left="508" w:right="472"/>
              <w:jc w:val="center"/>
              <w:rPr>
                <w:sz w:val="22"/>
              </w:rPr>
            </w:pPr>
            <w:r>
              <w:rPr>
                <w:sz w:val="22"/>
              </w:rPr>
              <w:t>ARP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57/2015</w:t>
            </w:r>
          </w:p>
        </w:tc>
      </w:tr>
      <w:tr>
        <w:trPr>
          <w:trHeight w:val="523" w:hRule="atLeast"/>
        </w:trPr>
        <w:tc>
          <w:tcPr>
            <w:tcW w:w="567" w:type="dxa"/>
            <w:shd w:val="clear" w:color="auto" w:fill="538DD3"/>
          </w:tcPr>
          <w:p>
            <w:pPr>
              <w:pStyle w:val="TableParagraph"/>
              <w:spacing w:before="142"/>
              <w:ind w:right="22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135" w:type="dxa"/>
            <w:shd w:val="clear" w:color="auto" w:fill="DBE4F0"/>
          </w:tcPr>
          <w:p>
            <w:pPr>
              <w:pStyle w:val="TableParagraph"/>
              <w:spacing w:before="137"/>
              <w:ind w:left="174" w:right="13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Nobreak</w:t>
            </w:r>
          </w:p>
        </w:tc>
        <w:tc>
          <w:tcPr>
            <w:tcW w:w="1390" w:type="dxa"/>
            <w:shd w:val="clear" w:color="auto" w:fill="DBE4F0"/>
          </w:tcPr>
          <w:p>
            <w:pPr>
              <w:pStyle w:val="TableParagraph"/>
              <w:spacing w:line="252" w:lineRule="exact"/>
              <w:ind w:left="196" w:right="145" w:firstLine="182"/>
              <w:rPr>
                <w:sz w:val="22"/>
              </w:rPr>
            </w:pPr>
            <w:r>
              <w:rPr>
                <w:spacing w:val="-2"/>
                <w:sz w:val="22"/>
              </w:rPr>
              <w:t>NET4+ </w:t>
            </w:r>
            <w:r>
              <w:rPr>
                <w:sz w:val="22"/>
              </w:rPr>
              <w:t>1400Bi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115</w:t>
            </w:r>
          </w:p>
        </w:tc>
        <w:tc>
          <w:tcPr>
            <w:tcW w:w="1109" w:type="dxa"/>
            <w:shd w:val="clear" w:color="auto" w:fill="DBE4F0"/>
          </w:tcPr>
          <w:p>
            <w:pPr>
              <w:pStyle w:val="TableParagraph"/>
              <w:spacing w:before="137"/>
              <w:ind w:left="219" w:right="186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300</w:t>
            </w:r>
          </w:p>
        </w:tc>
        <w:tc>
          <w:tcPr>
            <w:tcW w:w="1051" w:type="dxa"/>
            <w:shd w:val="clear" w:color="auto" w:fill="DBE4F0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line="241" w:lineRule="exact"/>
              <w:ind w:left="318"/>
              <w:rPr>
                <w:sz w:val="22"/>
              </w:rPr>
            </w:pPr>
            <w:r>
              <w:rPr>
                <w:spacing w:val="-5"/>
                <w:sz w:val="22"/>
              </w:rPr>
              <w:t>SMS</w:t>
            </w:r>
          </w:p>
        </w:tc>
        <w:tc>
          <w:tcPr>
            <w:tcW w:w="816" w:type="dxa"/>
            <w:shd w:val="clear" w:color="auto" w:fill="DBE4F0"/>
          </w:tcPr>
          <w:p>
            <w:pPr>
              <w:pStyle w:val="TableParagraph"/>
              <w:spacing w:before="137"/>
              <w:ind w:left="309"/>
              <w:rPr>
                <w:sz w:val="22"/>
              </w:rPr>
            </w:pPr>
            <w:r>
              <w:rPr>
                <w:spacing w:val="-5"/>
                <w:sz w:val="22"/>
              </w:rPr>
              <w:t>36</w:t>
            </w:r>
          </w:p>
        </w:tc>
        <w:tc>
          <w:tcPr>
            <w:tcW w:w="1514" w:type="dxa"/>
            <w:shd w:val="clear" w:color="auto" w:fill="DBE4F0"/>
          </w:tcPr>
          <w:p>
            <w:pPr>
              <w:pStyle w:val="TableParagraph"/>
              <w:spacing w:before="137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28/01/2019</w:t>
            </w:r>
          </w:p>
        </w:tc>
        <w:tc>
          <w:tcPr>
            <w:tcW w:w="2247" w:type="dxa"/>
            <w:shd w:val="clear" w:color="auto" w:fill="DBE4F0"/>
          </w:tcPr>
          <w:p>
            <w:pPr>
              <w:pStyle w:val="TableParagraph"/>
              <w:spacing w:before="137"/>
              <w:ind w:left="508" w:right="472"/>
              <w:jc w:val="center"/>
              <w:rPr>
                <w:sz w:val="22"/>
              </w:rPr>
            </w:pPr>
            <w:r>
              <w:rPr>
                <w:sz w:val="22"/>
              </w:rPr>
              <w:t>ARP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57/2015</w:t>
            </w:r>
          </w:p>
        </w:tc>
      </w:tr>
      <w:tr>
        <w:trPr>
          <w:trHeight w:val="520" w:hRule="atLeast"/>
        </w:trPr>
        <w:tc>
          <w:tcPr>
            <w:tcW w:w="567" w:type="dxa"/>
            <w:shd w:val="clear" w:color="auto" w:fill="538DD3"/>
          </w:tcPr>
          <w:p>
            <w:pPr>
              <w:pStyle w:val="TableParagraph"/>
              <w:spacing w:before="140"/>
              <w:ind w:right="22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135" w:type="dxa"/>
            <w:shd w:val="clear" w:color="auto" w:fill="C5D9F0"/>
          </w:tcPr>
          <w:p>
            <w:pPr>
              <w:pStyle w:val="TableParagraph"/>
              <w:spacing w:before="135"/>
              <w:ind w:left="174" w:right="13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Nobreak</w:t>
            </w:r>
          </w:p>
        </w:tc>
        <w:tc>
          <w:tcPr>
            <w:tcW w:w="1390" w:type="dxa"/>
            <w:shd w:val="clear" w:color="auto" w:fill="C5D9F0"/>
          </w:tcPr>
          <w:p>
            <w:pPr>
              <w:pStyle w:val="TableParagraph"/>
              <w:spacing w:line="250" w:lineRule="atLeast"/>
              <w:ind w:left="196" w:right="145" w:firstLine="182"/>
              <w:rPr>
                <w:sz w:val="22"/>
              </w:rPr>
            </w:pPr>
            <w:r>
              <w:rPr>
                <w:spacing w:val="-2"/>
                <w:sz w:val="22"/>
              </w:rPr>
              <w:t>NET4+ </w:t>
            </w:r>
            <w:r>
              <w:rPr>
                <w:sz w:val="22"/>
              </w:rPr>
              <w:t>1400Bi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115</w:t>
            </w:r>
          </w:p>
        </w:tc>
        <w:tc>
          <w:tcPr>
            <w:tcW w:w="1109" w:type="dxa"/>
            <w:shd w:val="clear" w:color="auto" w:fill="C5D9F0"/>
          </w:tcPr>
          <w:p>
            <w:pPr>
              <w:pStyle w:val="TableParagraph"/>
              <w:spacing w:before="135"/>
              <w:ind w:left="219" w:right="186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651</w:t>
            </w:r>
          </w:p>
        </w:tc>
        <w:tc>
          <w:tcPr>
            <w:tcW w:w="1051" w:type="dxa"/>
            <w:shd w:val="clear" w:color="auto" w:fill="C5D9F0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line="238" w:lineRule="exact"/>
              <w:ind w:left="318"/>
              <w:rPr>
                <w:sz w:val="22"/>
              </w:rPr>
            </w:pPr>
            <w:r>
              <w:rPr>
                <w:spacing w:val="-5"/>
                <w:sz w:val="22"/>
              </w:rPr>
              <w:t>SMS</w:t>
            </w:r>
          </w:p>
        </w:tc>
        <w:tc>
          <w:tcPr>
            <w:tcW w:w="816" w:type="dxa"/>
            <w:shd w:val="clear" w:color="auto" w:fill="C5D9F0"/>
          </w:tcPr>
          <w:p>
            <w:pPr>
              <w:pStyle w:val="TableParagraph"/>
              <w:spacing w:before="135"/>
              <w:ind w:left="309"/>
              <w:rPr>
                <w:sz w:val="22"/>
              </w:rPr>
            </w:pPr>
            <w:r>
              <w:rPr>
                <w:spacing w:val="-5"/>
                <w:sz w:val="22"/>
              </w:rPr>
              <w:t>36</w:t>
            </w:r>
          </w:p>
        </w:tc>
        <w:tc>
          <w:tcPr>
            <w:tcW w:w="1514" w:type="dxa"/>
            <w:shd w:val="clear" w:color="auto" w:fill="C5D9F0"/>
          </w:tcPr>
          <w:p>
            <w:pPr>
              <w:pStyle w:val="TableParagraph"/>
              <w:spacing w:before="135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08/09/2019</w:t>
            </w:r>
          </w:p>
        </w:tc>
        <w:tc>
          <w:tcPr>
            <w:tcW w:w="2247" w:type="dxa"/>
            <w:shd w:val="clear" w:color="auto" w:fill="C5D9F0"/>
          </w:tcPr>
          <w:p>
            <w:pPr>
              <w:pStyle w:val="TableParagraph"/>
              <w:spacing w:line="250" w:lineRule="atLeast"/>
              <w:ind w:left="776" w:right="593" w:hanging="142"/>
              <w:rPr>
                <w:sz w:val="22"/>
              </w:rPr>
            </w:pPr>
            <w:r>
              <w:rPr>
                <w:sz w:val="22"/>
              </w:rPr>
              <w:t>Contrato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nº </w:t>
            </w:r>
            <w:r>
              <w:rPr>
                <w:spacing w:val="-2"/>
                <w:sz w:val="22"/>
              </w:rPr>
              <w:t>51/2015</w:t>
            </w:r>
          </w:p>
        </w:tc>
      </w:tr>
      <w:tr>
        <w:trPr>
          <w:trHeight w:val="520" w:hRule="atLeast"/>
        </w:trPr>
        <w:tc>
          <w:tcPr>
            <w:tcW w:w="567" w:type="dxa"/>
            <w:shd w:val="clear" w:color="auto" w:fill="538DD3"/>
          </w:tcPr>
          <w:p>
            <w:pPr>
              <w:pStyle w:val="TableParagraph"/>
              <w:spacing w:before="140"/>
              <w:ind w:right="22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135" w:type="dxa"/>
            <w:shd w:val="clear" w:color="auto" w:fill="DBE4F0"/>
          </w:tcPr>
          <w:p>
            <w:pPr>
              <w:pStyle w:val="TableParagraph"/>
              <w:spacing w:before="135"/>
              <w:ind w:left="174" w:right="13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Nobreak</w:t>
            </w:r>
          </w:p>
        </w:tc>
        <w:tc>
          <w:tcPr>
            <w:tcW w:w="1390" w:type="dxa"/>
            <w:shd w:val="clear" w:color="auto" w:fill="DBE4F0"/>
          </w:tcPr>
          <w:p>
            <w:pPr>
              <w:pStyle w:val="TableParagraph"/>
              <w:spacing w:line="250" w:lineRule="atLeast"/>
              <w:ind w:left="196" w:right="145" w:firstLine="182"/>
              <w:rPr>
                <w:sz w:val="22"/>
              </w:rPr>
            </w:pPr>
            <w:r>
              <w:rPr>
                <w:spacing w:val="-2"/>
                <w:sz w:val="22"/>
              </w:rPr>
              <w:t>NET4+ </w:t>
            </w:r>
            <w:r>
              <w:rPr>
                <w:sz w:val="22"/>
              </w:rPr>
              <w:t>1400Bi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115</w:t>
            </w:r>
          </w:p>
        </w:tc>
        <w:tc>
          <w:tcPr>
            <w:tcW w:w="1109" w:type="dxa"/>
            <w:shd w:val="clear" w:color="auto" w:fill="DBE4F0"/>
          </w:tcPr>
          <w:p>
            <w:pPr>
              <w:pStyle w:val="TableParagraph"/>
              <w:spacing w:before="135"/>
              <w:ind w:left="219" w:right="186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893</w:t>
            </w:r>
          </w:p>
        </w:tc>
        <w:tc>
          <w:tcPr>
            <w:tcW w:w="1051" w:type="dxa"/>
            <w:shd w:val="clear" w:color="auto" w:fill="DBE4F0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line="238" w:lineRule="exact"/>
              <w:ind w:right="197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Ragtech</w:t>
            </w:r>
          </w:p>
        </w:tc>
        <w:tc>
          <w:tcPr>
            <w:tcW w:w="816" w:type="dxa"/>
            <w:shd w:val="clear" w:color="auto" w:fill="DBE4F0"/>
          </w:tcPr>
          <w:p>
            <w:pPr>
              <w:pStyle w:val="TableParagraph"/>
              <w:spacing w:before="135"/>
              <w:ind w:left="252"/>
              <w:rPr>
                <w:sz w:val="22"/>
              </w:rPr>
            </w:pPr>
            <w:r>
              <w:rPr>
                <w:spacing w:val="-5"/>
                <w:sz w:val="22"/>
              </w:rPr>
              <w:t>36</w:t>
            </w:r>
          </w:p>
        </w:tc>
        <w:tc>
          <w:tcPr>
            <w:tcW w:w="1514" w:type="dxa"/>
            <w:shd w:val="clear" w:color="auto" w:fill="DBE4F0"/>
          </w:tcPr>
          <w:p>
            <w:pPr>
              <w:pStyle w:val="TableParagraph"/>
              <w:spacing w:before="135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08/09/2019</w:t>
            </w:r>
          </w:p>
        </w:tc>
        <w:tc>
          <w:tcPr>
            <w:tcW w:w="2247" w:type="dxa"/>
            <w:shd w:val="clear" w:color="auto" w:fill="DBE4F0"/>
          </w:tcPr>
          <w:p>
            <w:pPr>
              <w:pStyle w:val="TableParagraph"/>
              <w:spacing w:line="250" w:lineRule="atLeast"/>
              <w:ind w:left="762" w:right="607" w:hanging="142"/>
              <w:rPr>
                <w:sz w:val="22"/>
              </w:rPr>
            </w:pPr>
            <w:r>
              <w:rPr>
                <w:sz w:val="22"/>
              </w:rPr>
              <w:t>Contrato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nº </w:t>
            </w:r>
            <w:r>
              <w:rPr>
                <w:spacing w:val="-2"/>
                <w:sz w:val="22"/>
              </w:rPr>
              <w:t>51/2015</w:t>
            </w:r>
          </w:p>
        </w:tc>
      </w:tr>
      <w:tr>
        <w:trPr>
          <w:trHeight w:val="774" w:hRule="atLeast"/>
        </w:trPr>
        <w:tc>
          <w:tcPr>
            <w:tcW w:w="567" w:type="dxa"/>
            <w:shd w:val="clear" w:color="auto" w:fill="538DD3"/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right="22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135" w:type="dxa"/>
            <w:shd w:val="clear" w:color="auto" w:fill="DBE4F0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174" w:right="13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Nobreak</w:t>
            </w:r>
          </w:p>
        </w:tc>
        <w:tc>
          <w:tcPr>
            <w:tcW w:w="1390" w:type="dxa"/>
            <w:shd w:val="clear" w:color="auto" w:fill="DBE4F0"/>
          </w:tcPr>
          <w:p>
            <w:pPr>
              <w:pStyle w:val="TableParagraph"/>
              <w:spacing w:line="252" w:lineRule="exact"/>
              <w:ind w:left="201" w:right="154" w:hanging="1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EASY </w:t>
            </w:r>
            <w:r>
              <w:rPr>
                <w:sz w:val="22"/>
              </w:rPr>
              <w:t>WAY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1200 </w:t>
            </w:r>
            <w:r>
              <w:rPr>
                <w:spacing w:val="-2"/>
                <w:sz w:val="22"/>
              </w:rPr>
              <w:t>CB-TI</w:t>
            </w:r>
          </w:p>
        </w:tc>
        <w:tc>
          <w:tcPr>
            <w:tcW w:w="1109" w:type="dxa"/>
            <w:shd w:val="clear" w:color="auto" w:fill="DBE4F0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219" w:right="186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60</w:t>
            </w:r>
          </w:p>
        </w:tc>
        <w:tc>
          <w:tcPr>
            <w:tcW w:w="1051" w:type="dxa"/>
            <w:shd w:val="clear" w:color="auto" w:fill="DBE4F0"/>
          </w:tcPr>
          <w:p>
            <w:pPr>
              <w:pStyle w:val="TableParagraph"/>
              <w:spacing w:before="10"/>
              <w:rPr>
                <w:b/>
                <w:sz w:val="33"/>
              </w:rPr>
            </w:pPr>
          </w:p>
          <w:p>
            <w:pPr>
              <w:pStyle w:val="TableParagraph"/>
              <w:ind w:right="197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Ragtech</w:t>
            </w:r>
          </w:p>
        </w:tc>
        <w:tc>
          <w:tcPr>
            <w:tcW w:w="816" w:type="dxa"/>
            <w:shd w:val="clear" w:color="auto" w:fill="DBE4F0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252"/>
              <w:rPr>
                <w:sz w:val="22"/>
              </w:rPr>
            </w:pPr>
            <w:r>
              <w:rPr>
                <w:spacing w:val="-5"/>
                <w:sz w:val="22"/>
              </w:rPr>
              <w:t>24</w:t>
            </w:r>
          </w:p>
        </w:tc>
        <w:tc>
          <w:tcPr>
            <w:tcW w:w="1514" w:type="dxa"/>
            <w:shd w:val="clear" w:color="auto" w:fill="DBE4F0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27/07/2022</w:t>
            </w:r>
          </w:p>
        </w:tc>
        <w:tc>
          <w:tcPr>
            <w:tcW w:w="2247" w:type="dxa"/>
            <w:shd w:val="clear" w:color="auto" w:fill="DBE4F0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493" w:right="486"/>
              <w:jc w:val="center"/>
              <w:rPr>
                <w:sz w:val="22"/>
              </w:rPr>
            </w:pPr>
            <w:r>
              <w:rPr>
                <w:sz w:val="22"/>
              </w:rPr>
              <w:t>ARP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12/2020</w:t>
            </w:r>
          </w:p>
        </w:tc>
      </w:tr>
      <w:tr>
        <w:trPr>
          <w:trHeight w:val="268" w:hRule="atLeast"/>
        </w:trPr>
        <w:tc>
          <w:tcPr>
            <w:tcW w:w="567" w:type="dxa"/>
            <w:shd w:val="clear" w:color="auto" w:fill="538DD3"/>
          </w:tcPr>
          <w:p>
            <w:pPr>
              <w:pStyle w:val="TableParagraph"/>
              <w:spacing w:line="236" w:lineRule="exact" w:before="13"/>
              <w:ind w:right="22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1135" w:type="dxa"/>
            <w:shd w:val="clear" w:color="auto" w:fill="DBE4F0"/>
          </w:tcPr>
          <w:p>
            <w:pPr>
              <w:pStyle w:val="TableParagraph"/>
              <w:spacing w:line="240" w:lineRule="exact" w:before="8"/>
              <w:ind w:left="174" w:right="13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Nobreak</w:t>
            </w:r>
          </w:p>
        </w:tc>
        <w:tc>
          <w:tcPr>
            <w:tcW w:w="1390" w:type="dxa"/>
            <w:shd w:val="clear" w:color="auto" w:fill="DBE4F0"/>
          </w:tcPr>
          <w:p>
            <w:pPr>
              <w:pStyle w:val="TableParagraph"/>
              <w:spacing w:line="240" w:lineRule="exact" w:before="8"/>
              <w:ind w:left="334" w:right="29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EASY</w:t>
            </w:r>
          </w:p>
        </w:tc>
        <w:tc>
          <w:tcPr>
            <w:tcW w:w="1109" w:type="dxa"/>
            <w:shd w:val="clear" w:color="auto" w:fill="DBE4F0"/>
          </w:tcPr>
          <w:p>
            <w:pPr>
              <w:pStyle w:val="TableParagraph"/>
              <w:spacing w:line="240" w:lineRule="exact" w:before="8"/>
              <w:ind w:left="219" w:right="186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101</w:t>
            </w:r>
          </w:p>
        </w:tc>
        <w:tc>
          <w:tcPr>
            <w:tcW w:w="1051" w:type="dxa"/>
            <w:shd w:val="clear" w:color="auto" w:fill="DBE4F0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shd w:val="clear" w:color="auto" w:fill="DBE4F0"/>
          </w:tcPr>
          <w:p>
            <w:pPr>
              <w:pStyle w:val="TableParagraph"/>
              <w:spacing w:line="240" w:lineRule="exact" w:before="8"/>
              <w:ind w:left="252"/>
              <w:rPr>
                <w:sz w:val="22"/>
              </w:rPr>
            </w:pPr>
            <w:r>
              <w:rPr>
                <w:spacing w:val="-5"/>
                <w:sz w:val="22"/>
              </w:rPr>
              <w:t>24</w:t>
            </w:r>
          </w:p>
        </w:tc>
        <w:tc>
          <w:tcPr>
            <w:tcW w:w="1514" w:type="dxa"/>
            <w:shd w:val="clear" w:color="auto" w:fill="DBE4F0"/>
          </w:tcPr>
          <w:p>
            <w:pPr>
              <w:pStyle w:val="TableParagraph"/>
              <w:spacing w:line="240" w:lineRule="exact" w:before="8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27/04/2022</w:t>
            </w:r>
          </w:p>
        </w:tc>
        <w:tc>
          <w:tcPr>
            <w:tcW w:w="2247" w:type="dxa"/>
            <w:shd w:val="clear" w:color="auto" w:fill="DBE4F0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584" w:footer="620" w:top="1840" w:bottom="820" w:left="0" w:right="60"/>
        </w:sectPr>
      </w:pPr>
    </w:p>
    <w:p>
      <w:pPr>
        <w:pStyle w:val="BodyText"/>
        <w:spacing w:before="4"/>
        <w:rPr>
          <w:b/>
          <w:sz w:val="23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33760" type="#_x0000_t202" id="docshape15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135"/>
        <w:gridCol w:w="1390"/>
        <w:gridCol w:w="1109"/>
        <w:gridCol w:w="1051"/>
        <w:gridCol w:w="816"/>
        <w:gridCol w:w="1514"/>
        <w:gridCol w:w="2247"/>
      </w:tblGrid>
      <w:tr>
        <w:trPr>
          <w:trHeight w:val="520" w:hRule="atLeast"/>
        </w:trPr>
        <w:tc>
          <w:tcPr>
            <w:tcW w:w="567" w:type="dxa"/>
            <w:shd w:val="clear" w:color="auto" w:fill="538DD3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shd w:val="clear" w:color="auto" w:fill="DBE4F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90" w:type="dxa"/>
            <w:shd w:val="clear" w:color="auto" w:fill="DBE4F0"/>
          </w:tcPr>
          <w:p>
            <w:pPr>
              <w:pStyle w:val="TableParagraph"/>
              <w:spacing w:line="250" w:lineRule="atLeast"/>
              <w:ind w:left="424" w:right="154" w:hanging="224"/>
              <w:rPr>
                <w:sz w:val="22"/>
              </w:rPr>
            </w:pPr>
            <w:r>
              <w:rPr>
                <w:sz w:val="22"/>
              </w:rPr>
              <w:t>WAY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1200 </w:t>
            </w:r>
            <w:r>
              <w:rPr>
                <w:spacing w:val="-2"/>
                <w:sz w:val="22"/>
              </w:rPr>
              <w:t>CB-TI</w:t>
            </w:r>
          </w:p>
        </w:tc>
        <w:tc>
          <w:tcPr>
            <w:tcW w:w="1109" w:type="dxa"/>
            <w:shd w:val="clear" w:color="auto" w:fill="DBE4F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  <w:shd w:val="clear" w:color="auto" w:fill="DBE4F0"/>
          </w:tcPr>
          <w:p>
            <w:pPr>
              <w:pStyle w:val="TableParagraph"/>
              <w:spacing w:before="8"/>
              <w:ind w:right="197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Ragtech</w:t>
            </w:r>
          </w:p>
        </w:tc>
        <w:tc>
          <w:tcPr>
            <w:tcW w:w="816" w:type="dxa"/>
            <w:shd w:val="clear" w:color="auto" w:fill="DBE4F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4" w:type="dxa"/>
            <w:shd w:val="clear" w:color="auto" w:fill="DBE4F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47" w:type="dxa"/>
            <w:shd w:val="clear" w:color="auto" w:fill="DBE4F0"/>
          </w:tcPr>
          <w:p>
            <w:pPr>
              <w:pStyle w:val="TableParagraph"/>
              <w:spacing w:before="8"/>
              <w:ind w:left="519"/>
              <w:rPr>
                <w:sz w:val="22"/>
              </w:rPr>
            </w:pPr>
            <w:r>
              <w:rPr>
                <w:sz w:val="22"/>
              </w:rPr>
              <w:t>ARP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12/2020</w:t>
            </w:r>
          </w:p>
        </w:tc>
      </w:tr>
      <w:tr>
        <w:trPr>
          <w:trHeight w:val="520" w:hRule="atLeast"/>
        </w:trPr>
        <w:tc>
          <w:tcPr>
            <w:tcW w:w="567" w:type="dxa"/>
            <w:shd w:val="clear" w:color="auto" w:fill="538DD3"/>
          </w:tcPr>
          <w:p>
            <w:pPr>
              <w:pStyle w:val="TableParagraph"/>
              <w:spacing w:before="140"/>
              <w:ind w:right="22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1135" w:type="dxa"/>
            <w:shd w:val="clear" w:color="auto" w:fill="DBE4F0"/>
          </w:tcPr>
          <w:p>
            <w:pPr>
              <w:pStyle w:val="TableParagraph"/>
              <w:spacing w:before="135"/>
              <w:ind w:left="174" w:right="13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Nobreak</w:t>
            </w:r>
          </w:p>
        </w:tc>
        <w:tc>
          <w:tcPr>
            <w:tcW w:w="1390" w:type="dxa"/>
            <w:shd w:val="clear" w:color="auto" w:fill="DBE4F0"/>
          </w:tcPr>
          <w:p>
            <w:pPr>
              <w:pStyle w:val="TableParagraph"/>
              <w:spacing w:line="252" w:lineRule="exact"/>
              <w:ind w:left="388" w:right="132" w:hanging="204"/>
              <w:rPr>
                <w:sz w:val="22"/>
              </w:rPr>
            </w:pPr>
            <w:r>
              <w:rPr>
                <w:sz w:val="22"/>
              </w:rPr>
              <w:t>UPS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SOHO </w:t>
            </w:r>
            <w:r>
              <w:rPr>
                <w:spacing w:val="-2"/>
                <w:sz w:val="22"/>
              </w:rPr>
              <w:t>800VA</w:t>
            </w:r>
          </w:p>
        </w:tc>
        <w:tc>
          <w:tcPr>
            <w:tcW w:w="1109" w:type="dxa"/>
            <w:shd w:val="clear" w:color="auto" w:fill="DBE4F0"/>
          </w:tcPr>
          <w:p>
            <w:pPr>
              <w:pStyle w:val="TableParagraph"/>
              <w:spacing w:before="135"/>
              <w:ind w:left="219" w:right="186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148</w:t>
            </w:r>
          </w:p>
        </w:tc>
        <w:tc>
          <w:tcPr>
            <w:tcW w:w="1051" w:type="dxa"/>
            <w:shd w:val="clear" w:color="auto" w:fill="DBE4F0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line="238" w:lineRule="exact"/>
              <w:ind w:right="149"/>
              <w:jc w:val="right"/>
              <w:rPr>
                <w:sz w:val="22"/>
              </w:rPr>
            </w:pPr>
            <w:r>
              <w:rPr>
                <w:sz w:val="22"/>
              </w:rPr>
              <w:t>TS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Shara</w:t>
            </w:r>
          </w:p>
        </w:tc>
        <w:tc>
          <w:tcPr>
            <w:tcW w:w="816" w:type="dxa"/>
            <w:shd w:val="clear" w:color="auto" w:fill="DBE4F0"/>
          </w:tcPr>
          <w:p>
            <w:pPr>
              <w:pStyle w:val="TableParagraph"/>
              <w:spacing w:before="135"/>
              <w:ind w:left="252"/>
              <w:rPr>
                <w:sz w:val="22"/>
              </w:rPr>
            </w:pPr>
            <w:r>
              <w:rPr>
                <w:spacing w:val="-5"/>
                <w:sz w:val="22"/>
              </w:rPr>
              <w:t>24</w:t>
            </w:r>
          </w:p>
        </w:tc>
        <w:tc>
          <w:tcPr>
            <w:tcW w:w="1514" w:type="dxa"/>
            <w:shd w:val="clear" w:color="auto" w:fill="DBE4F0"/>
          </w:tcPr>
          <w:p>
            <w:pPr>
              <w:pStyle w:val="TableParagraph"/>
              <w:spacing w:before="135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11/02/2023</w:t>
            </w:r>
          </w:p>
        </w:tc>
        <w:tc>
          <w:tcPr>
            <w:tcW w:w="2247" w:type="dxa"/>
            <w:shd w:val="clear" w:color="auto" w:fill="DBE4F0"/>
          </w:tcPr>
          <w:p>
            <w:pPr>
              <w:pStyle w:val="TableParagraph"/>
              <w:spacing w:before="135"/>
              <w:ind w:left="459"/>
              <w:rPr>
                <w:sz w:val="22"/>
              </w:rPr>
            </w:pPr>
            <w:r>
              <w:rPr>
                <w:sz w:val="22"/>
              </w:rPr>
              <w:t>ARP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109-</w:t>
            </w:r>
            <w:r>
              <w:rPr>
                <w:spacing w:val="-4"/>
                <w:sz w:val="22"/>
              </w:rPr>
              <w:t>2020</w:t>
            </w:r>
          </w:p>
        </w:tc>
      </w:tr>
      <w:tr>
        <w:trPr>
          <w:trHeight w:val="745" w:hRule="atLeast"/>
        </w:trPr>
        <w:tc>
          <w:tcPr>
            <w:tcW w:w="567" w:type="dxa"/>
            <w:shd w:val="clear" w:color="auto" w:fill="538DD3"/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right="22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1135" w:type="dxa"/>
            <w:shd w:val="clear" w:color="auto" w:fill="DBE4F0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174" w:right="13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Nobreak</w:t>
            </w:r>
          </w:p>
        </w:tc>
        <w:tc>
          <w:tcPr>
            <w:tcW w:w="1390" w:type="dxa"/>
            <w:shd w:val="clear" w:color="auto" w:fill="DBE4F0"/>
          </w:tcPr>
          <w:p>
            <w:pPr>
              <w:pStyle w:val="TableParagraph"/>
              <w:spacing w:before="121"/>
              <w:ind w:left="467" w:right="154" w:hanging="226"/>
              <w:rPr>
                <w:sz w:val="22"/>
              </w:rPr>
            </w:pPr>
            <w:r>
              <w:rPr>
                <w:sz w:val="22"/>
              </w:rPr>
              <w:t>UPS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PG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II </w:t>
            </w:r>
            <w:r>
              <w:rPr>
                <w:spacing w:val="-4"/>
                <w:sz w:val="22"/>
              </w:rPr>
              <w:t>800V</w:t>
            </w:r>
          </w:p>
        </w:tc>
        <w:tc>
          <w:tcPr>
            <w:tcW w:w="1109" w:type="dxa"/>
            <w:shd w:val="clear" w:color="auto" w:fill="DBE4F0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219" w:right="186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2706</w:t>
            </w:r>
          </w:p>
        </w:tc>
        <w:tc>
          <w:tcPr>
            <w:tcW w:w="1051" w:type="dxa"/>
            <w:shd w:val="clear" w:color="auto" w:fill="DBE4F0"/>
          </w:tcPr>
          <w:p>
            <w:pPr>
              <w:pStyle w:val="TableParagraph"/>
              <w:spacing w:before="121"/>
              <w:ind w:right="156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Coletek</w:t>
            </w:r>
          </w:p>
        </w:tc>
        <w:tc>
          <w:tcPr>
            <w:tcW w:w="816" w:type="dxa"/>
            <w:shd w:val="clear" w:color="auto" w:fill="DBE4F0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252"/>
              <w:rPr>
                <w:sz w:val="22"/>
              </w:rPr>
            </w:pPr>
            <w:r>
              <w:rPr>
                <w:spacing w:val="-5"/>
                <w:sz w:val="22"/>
              </w:rPr>
              <w:t>24</w:t>
            </w:r>
          </w:p>
        </w:tc>
        <w:tc>
          <w:tcPr>
            <w:tcW w:w="1514" w:type="dxa"/>
            <w:shd w:val="clear" w:color="auto" w:fill="DBE4F0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22/03/2023</w:t>
            </w:r>
          </w:p>
        </w:tc>
        <w:tc>
          <w:tcPr>
            <w:tcW w:w="2247" w:type="dxa"/>
            <w:shd w:val="clear" w:color="auto" w:fill="DBE4F0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927" w:right="-15"/>
              <w:rPr>
                <w:sz w:val="22"/>
              </w:rPr>
            </w:pPr>
            <w:r>
              <w:rPr>
                <w:sz w:val="22"/>
              </w:rPr>
              <w:t>ARP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108/2020</w:t>
            </w:r>
          </w:p>
        </w:tc>
      </w:tr>
      <w:tr>
        <w:trPr>
          <w:trHeight w:val="554" w:hRule="atLeast"/>
        </w:trPr>
        <w:tc>
          <w:tcPr>
            <w:tcW w:w="567" w:type="dxa"/>
            <w:shd w:val="clear" w:color="auto" w:fill="538DD3"/>
          </w:tcPr>
          <w:p>
            <w:pPr>
              <w:pStyle w:val="TableParagraph"/>
              <w:spacing w:before="157"/>
              <w:ind w:right="22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1135" w:type="dxa"/>
            <w:shd w:val="clear" w:color="auto" w:fill="DBE4F0"/>
          </w:tcPr>
          <w:p>
            <w:pPr>
              <w:pStyle w:val="TableParagraph"/>
              <w:spacing w:before="152"/>
              <w:ind w:left="174" w:right="13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Nobreak</w:t>
            </w:r>
          </w:p>
        </w:tc>
        <w:tc>
          <w:tcPr>
            <w:tcW w:w="1390" w:type="dxa"/>
            <w:shd w:val="clear" w:color="auto" w:fill="DBE4F0"/>
          </w:tcPr>
          <w:p>
            <w:pPr>
              <w:pStyle w:val="TableParagraph"/>
              <w:spacing w:before="25"/>
              <w:ind w:left="467" w:right="154" w:hanging="226"/>
              <w:rPr>
                <w:sz w:val="22"/>
              </w:rPr>
            </w:pPr>
            <w:r>
              <w:rPr>
                <w:sz w:val="22"/>
              </w:rPr>
              <w:t>UPS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PG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II </w:t>
            </w:r>
            <w:r>
              <w:rPr>
                <w:spacing w:val="-4"/>
                <w:sz w:val="22"/>
              </w:rPr>
              <w:t>800V</w:t>
            </w:r>
          </w:p>
        </w:tc>
        <w:tc>
          <w:tcPr>
            <w:tcW w:w="1109" w:type="dxa"/>
            <w:shd w:val="clear" w:color="auto" w:fill="DBE4F0"/>
          </w:tcPr>
          <w:p>
            <w:pPr>
              <w:pStyle w:val="TableParagraph"/>
              <w:spacing w:before="152"/>
              <w:ind w:left="219" w:right="186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200</w:t>
            </w:r>
          </w:p>
        </w:tc>
        <w:tc>
          <w:tcPr>
            <w:tcW w:w="1051" w:type="dxa"/>
            <w:shd w:val="clear" w:color="auto" w:fill="DBE4F0"/>
          </w:tcPr>
          <w:p>
            <w:pPr>
              <w:pStyle w:val="TableParagraph"/>
              <w:spacing w:before="25"/>
              <w:ind w:right="156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Coletek</w:t>
            </w:r>
          </w:p>
        </w:tc>
        <w:tc>
          <w:tcPr>
            <w:tcW w:w="816" w:type="dxa"/>
            <w:shd w:val="clear" w:color="auto" w:fill="DBE4F0"/>
          </w:tcPr>
          <w:p>
            <w:pPr>
              <w:pStyle w:val="TableParagraph"/>
              <w:spacing w:before="152"/>
              <w:ind w:left="252"/>
              <w:rPr>
                <w:sz w:val="22"/>
              </w:rPr>
            </w:pPr>
            <w:r>
              <w:rPr>
                <w:spacing w:val="-5"/>
                <w:sz w:val="22"/>
              </w:rPr>
              <w:t>24</w:t>
            </w:r>
          </w:p>
        </w:tc>
        <w:tc>
          <w:tcPr>
            <w:tcW w:w="1514" w:type="dxa"/>
            <w:shd w:val="clear" w:color="auto" w:fill="DBE4F0"/>
          </w:tcPr>
          <w:p>
            <w:pPr>
              <w:pStyle w:val="TableParagraph"/>
              <w:spacing w:before="152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22/03/2023</w:t>
            </w:r>
          </w:p>
        </w:tc>
        <w:tc>
          <w:tcPr>
            <w:tcW w:w="2247" w:type="dxa"/>
            <w:shd w:val="clear" w:color="auto" w:fill="DBE4F0"/>
          </w:tcPr>
          <w:p>
            <w:pPr>
              <w:pStyle w:val="TableParagraph"/>
              <w:spacing w:before="152"/>
              <w:ind w:left="463"/>
              <w:rPr>
                <w:sz w:val="22"/>
              </w:rPr>
            </w:pPr>
            <w:r>
              <w:rPr>
                <w:sz w:val="22"/>
              </w:rPr>
              <w:t>ARP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108/2020</w:t>
            </w:r>
          </w:p>
        </w:tc>
      </w:tr>
      <w:tr>
        <w:trPr>
          <w:trHeight w:val="774" w:hRule="atLeast"/>
        </w:trPr>
        <w:tc>
          <w:tcPr>
            <w:tcW w:w="567" w:type="dxa"/>
            <w:shd w:val="clear" w:color="auto" w:fill="538DD3"/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107" w:right="129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10</w:t>
            </w:r>
          </w:p>
        </w:tc>
        <w:tc>
          <w:tcPr>
            <w:tcW w:w="1135" w:type="dxa"/>
            <w:shd w:val="clear" w:color="auto" w:fill="DBE4F0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174" w:right="13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Nobreak</w:t>
            </w:r>
          </w:p>
        </w:tc>
        <w:tc>
          <w:tcPr>
            <w:tcW w:w="1390" w:type="dxa"/>
            <w:shd w:val="clear" w:color="auto" w:fill="DBE4F0"/>
          </w:tcPr>
          <w:p>
            <w:pPr>
              <w:pStyle w:val="TableParagraph"/>
              <w:spacing w:before="137"/>
              <w:ind w:left="467" w:right="154" w:hanging="226"/>
              <w:rPr>
                <w:sz w:val="22"/>
              </w:rPr>
            </w:pPr>
            <w:r>
              <w:rPr>
                <w:sz w:val="22"/>
              </w:rPr>
              <w:t>UPS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PG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II </w:t>
            </w:r>
            <w:r>
              <w:rPr>
                <w:spacing w:val="-4"/>
                <w:sz w:val="22"/>
              </w:rPr>
              <w:t>800V</w:t>
            </w:r>
          </w:p>
        </w:tc>
        <w:tc>
          <w:tcPr>
            <w:tcW w:w="1109" w:type="dxa"/>
            <w:shd w:val="clear" w:color="auto" w:fill="DBE4F0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219" w:right="186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300</w:t>
            </w:r>
          </w:p>
        </w:tc>
        <w:tc>
          <w:tcPr>
            <w:tcW w:w="1051" w:type="dxa"/>
            <w:shd w:val="clear" w:color="auto" w:fill="DBE4F0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right="156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Coletek</w:t>
            </w:r>
          </w:p>
        </w:tc>
        <w:tc>
          <w:tcPr>
            <w:tcW w:w="816" w:type="dxa"/>
            <w:shd w:val="clear" w:color="auto" w:fill="DBE4F0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252"/>
              <w:rPr>
                <w:sz w:val="22"/>
              </w:rPr>
            </w:pPr>
            <w:r>
              <w:rPr>
                <w:spacing w:val="-5"/>
                <w:sz w:val="22"/>
              </w:rPr>
              <w:t>24</w:t>
            </w:r>
          </w:p>
        </w:tc>
        <w:tc>
          <w:tcPr>
            <w:tcW w:w="1514" w:type="dxa"/>
            <w:shd w:val="clear" w:color="auto" w:fill="DBE4F0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19/11/2023</w:t>
            </w:r>
          </w:p>
        </w:tc>
        <w:tc>
          <w:tcPr>
            <w:tcW w:w="2247" w:type="dxa"/>
            <w:shd w:val="clear" w:color="auto" w:fill="DBE4F0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463"/>
              <w:rPr>
                <w:sz w:val="22"/>
              </w:rPr>
            </w:pPr>
            <w:r>
              <w:rPr>
                <w:sz w:val="22"/>
              </w:rPr>
              <w:t>ARP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108/2020</w:t>
            </w:r>
          </w:p>
        </w:tc>
      </w:tr>
      <w:tr>
        <w:trPr>
          <w:trHeight w:val="775" w:hRule="atLeast"/>
        </w:trPr>
        <w:tc>
          <w:tcPr>
            <w:tcW w:w="567" w:type="dxa"/>
            <w:shd w:val="clear" w:color="auto" w:fill="538DD3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07" w:right="129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11</w:t>
            </w:r>
          </w:p>
        </w:tc>
        <w:tc>
          <w:tcPr>
            <w:tcW w:w="1135" w:type="dxa"/>
            <w:shd w:val="clear" w:color="auto" w:fill="DBE4F0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174" w:right="13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Nobreak</w:t>
            </w:r>
          </w:p>
        </w:tc>
        <w:tc>
          <w:tcPr>
            <w:tcW w:w="1390" w:type="dxa"/>
            <w:shd w:val="clear" w:color="auto" w:fill="DBE4F0"/>
          </w:tcPr>
          <w:p>
            <w:pPr>
              <w:pStyle w:val="TableParagraph"/>
              <w:spacing w:line="242" w:lineRule="auto" w:before="135"/>
              <w:ind w:left="467" w:right="154" w:hanging="226"/>
              <w:rPr>
                <w:sz w:val="22"/>
              </w:rPr>
            </w:pPr>
            <w:r>
              <w:rPr>
                <w:sz w:val="22"/>
              </w:rPr>
              <w:t>UPS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PG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II </w:t>
            </w:r>
            <w:r>
              <w:rPr>
                <w:spacing w:val="-4"/>
                <w:sz w:val="22"/>
              </w:rPr>
              <w:t>800V</w:t>
            </w:r>
          </w:p>
        </w:tc>
        <w:tc>
          <w:tcPr>
            <w:tcW w:w="1109" w:type="dxa"/>
            <w:shd w:val="clear" w:color="auto" w:fill="DBE4F0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219" w:right="186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700</w:t>
            </w:r>
          </w:p>
        </w:tc>
        <w:tc>
          <w:tcPr>
            <w:tcW w:w="1051" w:type="dxa"/>
            <w:shd w:val="clear" w:color="auto" w:fill="DBE4F0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right="156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Coletek</w:t>
            </w:r>
          </w:p>
        </w:tc>
        <w:tc>
          <w:tcPr>
            <w:tcW w:w="816" w:type="dxa"/>
            <w:shd w:val="clear" w:color="auto" w:fill="DBE4F0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252"/>
              <w:rPr>
                <w:sz w:val="22"/>
              </w:rPr>
            </w:pPr>
            <w:r>
              <w:rPr>
                <w:spacing w:val="-5"/>
                <w:sz w:val="22"/>
              </w:rPr>
              <w:t>24</w:t>
            </w:r>
          </w:p>
        </w:tc>
        <w:tc>
          <w:tcPr>
            <w:tcW w:w="1514" w:type="dxa"/>
            <w:shd w:val="clear" w:color="auto" w:fill="DBE4F0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19/11/2023</w:t>
            </w:r>
          </w:p>
        </w:tc>
        <w:tc>
          <w:tcPr>
            <w:tcW w:w="2247" w:type="dxa"/>
            <w:shd w:val="clear" w:color="auto" w:fill="DBE4F0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463"/>
              <w:rPr>
                <w:sz w:val="22"/>
              </w:rPr>
            </w:pPr>
            <w:r>
              <w:rPr>
                <w:sz w:val="22"/>
              </w:rPr>
              <w:t>ARP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108/2020</w:t>
            </w:r>
          </w:p>
        </w:tc>
      </w:tr>
    </w:tbl>
    <w:p>
      <w:pPr>
        <w:pStyle w:val="BodyText"/>
        <w:spacing w:before="6"/>
        <w:rPr>
          <w:b/>
          <w:sz w:val="14"/>
        </w:rPr>
      </w:pPr>
    </w:p>
    <w:p>
      <w:pPr>
        <w:pStyle w:val="ListParagraph"/>
        <w:numPr>
          <w:ilvl w:val="0"/>
          <w:numId w:val="1"/>
        </w:numPr>
        <w:tabs>
          <w:tab w:pos="3264" w:val="left" w:leader="none"/>
          <w:tab w:pos="3265" w:val="left" w:leader="none"/>
        </w:tabs>
        <w:spacing w:line="240" w:lineRule="auto" w:before="101" w:after="0"/>
        <w:ind w:left="3264" w:right="0" w:hanging="361"/>
        <w:jc w:val="left"/>
        <w:rPr>
          <w:rFonts w:ascii="Symbol" w:hAnsi="Symbol"/>
          <w:sz w:val="22"/>
        </w:rPr>
      </w:pPr>
      <w:r>
        <w:rPr>
          <w:b/>
          <w:sz w:val="22"/>
          <w:u w:val="single"/>
        </w:rPr>
        <w:t>Departamento</w:t>
      </w:r>
      <w:r>
        <w:rPr>
          <w:b/>
          <w:spacing w:val="-5"/>
          <w:sz w:val="22"/>
          <w:u w:val="single"/>
        </w:rPr>
        <w:t> </w:t>
      </w:r>
      <w:r>
        <w:rPr>
          <w:b/>
          <w:sz w:val="22"/>
          <w:u w:val="single"/>
        </w:rPr>
        <w:t>de</w:t>
      </w:r>
      <w:r>
        <w:rPr>
          <w:b/>
          <w:spacing w:val="-5"/>
          <w:sz w:val="22"/>
          <w:u w:val="single"/>
        </w:rPr>
        <w:t> </w:t>
      </w:r>
      <w:r>
        <w:rPr>
          <w:b/>
          <w:sz w:val="22"/>
          <w:u w:val="single"/>
        </w:rPr>
        <w:t>Conectividade:</w:t>
      </w:r>
      <w:r>
        <w:rPr>
          <w:b/>
          <w:spacing w:val="-5"/>
          <w:sz w:val="22"/>
          <w:u w:val="single"/>
        </w:rPr>
        <w:t> </w:t>
      </w:r>
      <w:r>
        <w:rPr>
          <w:b/>
          <w:sz w:val="22"/>
          <w:u w:val="single"/>
        </w:rPr>
        <w:t>nobreaks</w:t>
      </w:r>
      <w:r>
        <w:rPr>
          <w:b/>
          <w:spacing w:val="-5"/>
          <w:sz w:val="22"/>
          <w:u w:val="single"/>
        </w:rPr>
        <w:t> </w:t>
      </w:r>
      <w:r>
        <w:rPr>
          <w:b/>
          <w:sz w:val="22"/>
          <w:u w:val="single"/>
        </w:rPr>
        <w:t>alta</w:t>
      </w:r>
      <w:r>
        <w:rPr>
          <w:b/>
          <w:spacing w:val="-7"/>
          <w:sz w:val="22"/>
          <w:u w:val="single"/>
        </w:rPr>
        <w:t> </w:t>
      </w:r>
      <w:r>
        <w:rPr>
          <w:b/>
          <w:spacing w:val="-2"/>
          <w:sz w:val="22"/>
          <w:u w:val="single"/>
        </w:rPr>
        <w:t>capacidade:</w:t>
      </w:r>
    </w:p>
    <w:p>
      <w:pPr>
        <w:pStyle w:val="BodyText"/>
        <w:spacing w:before="7"/>
        <w:rPr>
          <w:b/>
          <w:sz w:val="23"/>
        </w:rPr>
      </w:pPr>
    </w:p>
    <w:tbl>
      <w:tblPr>
        <w:tblW w:w="0" w:type="auto"/>
        <w:jc w:val="left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135"/>
        <w:gridCol w:w="1841"/>
        <w:gridCol w:w="852"/>
        <w:gridCol w:w="850"/>
        <w:gridCol w:w="567"/>
        <w:gridCol w:w="1877"/>
        <w:gridCol w:w="2197"/>
      </w:tblGrid>
      <w:tr>
        <w:trPr>
          <w:trHeight w:val="885" w:hRule="atLeast"/>
        </w:trPr>
        <w:tc>
          <w:tcPr>
            <w:tcW w:w="567" w:type="dxa"/>
            <w:shd w:val="clear" w:color="auto" w:fill="538DD3"/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right="148"/>
              <w:jc w:val="right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ID</w:t>
            </w:r>
          </w:p>
        </w:tc>
        <w:tc>
          <w:tcPr>
            <w:tcW w:w="1135" w:type="dxa"/>
            <w:shd w:val="clear" w:color="auto" w:fill="538DD3"/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164" w:right="152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Tipo</w:t>
            </w:r>
          </w:p>
        </w:tc>
        <w:tc>
          <w:tcPr>
            <w:tcW w:w="1841" w:type="dxa"/>
            <w:shd w:val="clear" w:color="auto" w:fill="538DD3"/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566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Modelo</w:t>
            </w:r>
          </w:p>
        </w:tc>
        <w:tc>
          <w:tcPr>
            <w:tcW w:w="852" w:type="dxa"/>
            <w:shd w:val="clear" w:color="auto" w:fill="538DD3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99" w:right="90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Marca</w:t>
            </w:r>
          </w:p>
        </w:tc>
        <w:tc>
          <w:tcPr>
            <w:tcW w:w="850" w:type="dxa"/>
            <w:shd w:val="clear" w:color="auto" w:fill="538DD3"/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83" w:right="74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Quant.</w:t>
            </w:r>
          </w:p>
        </w:tc>
        <w:tc>
          <w:tcPr>
            <w:tcW w:w="2444" w:type="dxa"/>
            <w:gridSpan w:val="2"/>
            <w:shd w:val="clear" w:color="auto" w:fill="538DD3"/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792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Garantia</w:t>
            </w:r>
          </w:p>
        </w:tc>
        <w:tc>
          <w:tcPr>
            <w:tcW w:w="2197" w:type="dxa"/>
            <w:shd w:val="clear" w:color="auto" w:fill="538DD3"/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763" w:right="757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Termo</w:t>
            </w:r>
          </w:p>
        </w:tc>
      </w:tr>
      <w:tr>
        <w:trPr>
          <w:trHeight w:val="758" w:hRule="atLeast"/>
        </w:trPr>
        <w:tc>
          <w:tcPr>
            <w:tcW w:w="567" w:type="dxa"/>
            <w:shd w:val="clear" w:color="auto" w:fill="538DD3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216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135" w:type="dxa"/>
            <w:shd w:val="clear" w:color="auto" w:fill="DBE4F0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60" w:right="15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Nobreak</w:t>
            </w:r>
          </w:p>
        </w:tc>
        <w:tc>
          <w:tcPr>
            <w:tcW w:w="1841" w:type="dxa"/>
            <w:shd w:val="clear" w:color="auto" w:fill="DBE4F0"/>
          </w:tcPr>
          <w:p>
            <w:pPr>
              <w:pStyle w:val="TableParagraph"/>
              <w:ind w:left="163" w:right="155" w:firstLine="4"/>
              <w:jc w:val="center"/>
              <w:rPr>
                <w:sz w:val="22"/>
              </w:rPr>
            </w:pPr>
            <w:r>
              <w:rPr>
                <w:sz w:val="22"/>
              </w:rPr>
              <w:t>Daker 3000VA 220 </w:t>
            </w:r>
            <w:r>
              <w:rPr>
                <w:spacing w:val="-2"/>
                <w:sz w:val="22"/>
              </w:rPr>
              <w:t>vRAX/Torre</w:t>
            </w:r>
          </w:p>
          <w:p>
            <w:pPr>
              <w:pStyle w:val="TableParagraph"/>
              <w:spacing w:line="238" w:lineRule="exact"/>
              <w:ind w:left="162" w:right="155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2u</w:t>
            </w:r>
          </w:p>
        </w:tc>
        <w:tc>
          <w:tcPr>
            <w:tcW w:w="852" w:type="dxa"/>
            <w:shd w:val="clear" w:color="auto" w:fill="DBE4F0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98" w:right="9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SMS</w:t>
            </w:r>
          </w:p>
        </w:tc>
        <w:tc>
          <w:tcPr>
            <w:tcW w:w="850" w:type="dxa"/>
            <w:shd w:val="clear" w:color="auto" w:fill="DBE4F0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83" w:right="73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20</w:t>
            </w:r>
          </w:p>
        </w:tc>
        <w:tc>
          <w:tcPr>
            <w:tcW w:w="567" w:type="dxa"/>
            <w:shd w:val="clear" w:color="auto" w:fill="DBE4F0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38" w:right="12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36</w:t>
            </w:r>
          </w:p>
        </w:tc>
        <w:tc>
          <w:tcPr>
            <w:tcW w:w="1877" w:type="dxa"/>
            <w:shd w:val="clear" w:color="auto" w:fill="DBE4F0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spacing w:val="-2"/>
                <w:sz w:val="22"/>
              </w:rPr>
              <w:t>Vencida</w:t>
            </w:r>
          </w:p>
        </w:tc>
        <w:tc>
          <w:tcPr>
            <w:tcW w:w="2197" w:type="dxa"/>
            <w:shd w:val="clear" w:color="auto" w:fill="DBE4F0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right="486"/>
              <w:jc w:val="right"/>
              <w:rPr>
                <w:sz w:val="22"/>
              </w:rPr>
            </w:pPr>
            <w:r>
              <w:rPr>
                <w:sz w:val="22"/>
              </w:rPr>
              <w:t>ARP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92/2015</w:t>
            </w:r>
          </w:p>
        </w:tc>
      </w:tr>
      <w:tr>
        <w:trPr>
          <w:trHeight w:val="758" w:hRule="atLeast"/>
        </w:trPr>
        <w:tc>
          <w:tcPr>
            <w:tcW w:w="567" w:type="dxa"/>
            <w:shd w:val="clear" w:color="auto" w:fill="538DD3"/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right="216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135" w:type="dxa"/>
            <w:shd w:val="clear" w:color="auto" w:fill="C5D9F0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160" w:right="15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Nobreak</w:t>
            </w:r>
          </w:p>
        </w:tc>
        <w:tc>
          <w:tcPr>
            <w:tcW w:w="1841" w:type="dxa"/>
            <w:shd w:val="clear" w:color="auto" w:fill="C5D9F0"/>
          </w:tcPr>
          <w:p>
            <w:pPr>
              <w:pStyle w:val="TableParagraph"/>
              <w:spacing w:line="247" w:lineRule="exact"/>
              <w:ind w:left="160" w:right="155"/>
              <w:jc w:val="center"/>
              <w:rPr>
                <w:sz w:val="22"/>
              </w:rPr>
            </w:pPr>
            <w:r>
              <w:rPr>
                <w:sz w:val="22"/>
              </w:rPr>
              <w:t>Daker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3000VA</w:t>
            </w:r>
          </w:p>
          <w:p>
            <w:pPr>
              <w:pStyle w:val="TableParagraph"/>
              <w:spacing w:line="252" w:lineRule="exact"/>
              <w:ind w:left="163" w:right="155"/>
              <w:jc w:val="center"/>
              <w:rPr>
                <w:sz w:val="22"/>
              </w:rPr>
            </w:pPr>
            <w:r>
              <w:rPr>
                <w:sz w:val="22"/>
              </w:rPr>
              <w:t>220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vRAX/Torre </w:t>
            </w:r>
            <w:r>
              <w:rPr>
                <w:spacing w:val="-6"/>
                <w:sz w:val="22"/>
              </w:rPr>
              <w:t>2u</w:t>
            </w:r>
          </w:p>
        </w:tc>
        <w:tc>
          <w:tcPr>
            <w:tcW w:w="852" w:type="dxa"/>
            <w:shd w:val="clear" w:color="auto" w:fill="C5D9F0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98" w:right="9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SMS</w:t>
            </w:r>
          </w:p>
        </w:tc>
        <w:tc>
          <w:tcPr>
            <w:tcW w:w="850" w:type="dxa"/>
            <w:shd w:val="clear" w:color="auto" w:fill="C5D9F0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83" w:right="73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  <w:tc>
          <w:tcPr>
            <w:tcW w:w="567" w:type="dxa"/>
            <w:shd w:val="clear" w:color="auto" w:fill="C5D9F0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138" w:right="12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36</w:t>
            </w:r>
          </w:p>
        </w:tc>
        <w:tc>
          <w:tcPr>
            <w:tcW w:w="1877" w:type="dxa"/>
            <w:shd w:val="clear" w:color="auto" w:fill="C5D9F0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spacing w:val="-2"/>
                <w:sz w:val="22"/>
              </w:rPr>
              <w:t>Vencida</w:t>
            </w:r>
          </w:p>
        </w:tc>
        <w:tc>
          <w:tcPr>
            <w:tcW w:w="2197" w:type="dxa"/>
            <w:shd w:val="clear" w:color="auto" w:fill="C5D9F0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right="485"/>
              <w:jc w:val="right"/>
              <w:rPr>
                <w:sz w:val="22"/>
              </w:rPr>
            </w:pPr>
            <w:r>
              <w:rPr>
                <w:sz w:val="22"/>
              </w:rPr>
              <w:t>ARP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92/2015</w:t>
            </w:r>
          </w:p>
        </w:tc>
      </w:tr>
      <w:tr>
        <w:trPr>
          <w:trHeight w:val="760" w:hRule="atLeast"/>
        </w:trPr>
        <w:tc>
          <w:tcPr>
            <w:tcW w:w="567" w:type="dxa"/>
            <w:shd w:val="clear" w:color="auto" w:fill="538DD3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right="216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135" w:type="dxa"/>
            <w:shd w:val="clear" w:color="auto" w:fill="DBE4F0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60" w:right="15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Nobreak</w:t>
            </w:r>
          </w:p>
        </w:tc>
        <w:tc>
          <w:tcPr>
            <w:tcW w:w="1841" w:type="dxa"/>
            <w:shd w:val="clear" w:color="auto" w:fill="DBE4F0"/>
          </w:tcPr>
          <w:p>
            <w:pPr>
              <w:pStyle w:val="TableParagraph"/>
              <w:spacing w:line="252" w:lineRule="exact"/>
              <w:ind w:left="163" w:right="155" w:firstLine="4"/>
              <w:jc w:val="center"/>
              <w:rPr>
                <w:sz w:val="22"/>
              </w:rPr>
            </w:pPr>
            <w:r>
              <w:rPr>
                <w:sz w:val="22"/>
              </w:rPr>
              <w:t>Daker 3000VA 220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vRAX/Torre </w:t>
            </w:r>
            <w:r>
              <w:rPr>
                <w:spacing w:val="-6"/>
                <w:sz w:val="22"/>
              </w:rPr>
              <w:t>2u</w:t>
            </w:r>
          </w:p>
        </w:tc>
        <w:tc>
          <w:tcPr>
            <w:tcW w:w="852" w:type="dxa"/>
            <w:shd w:val="clear" w:color="auto" w:fill="DBE4F0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98" w:right="9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SMS</w:t>
            </w:r>
          </w:p>
        </w:tc>
        <w:tc>
          <w:tcPr>
            <w:tcW w:w="850" w:type="dxa"/>
            <w:shd w:val="clear" w:color="auto" w:fill="DBE4F0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83" w:right="73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81</w:t>
            </w:r>
          </w:p>
        </w:tc>
        <w:tc>
          <w:tcPr>
            <w:tcW w:w="567" w:type="dxa"/>
            <w:shd w:val="clear" w:color="auto" w:fill="DBE4F0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38" w:right="12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36</w:t>
            </w:r>
          </w:p>
        </w:tc>
        <w:tc>
          <w:tcPr>
            <w:tcW w:w="1877" w:type="dxa"/>
            <w:shd w:val="clear" w:color="auto" w:fill="DBE4F0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spacing w:val="-2"/>
                <w:sz w:val="22"/>
              </w:rPr>
              <w:t>Vencida</w:t>
            </w:r>
          </w:p>
        </w:tc>
        <w:tc>
          <w:tcPr>
            <w:tcW w:w="2197" w:type="dxa"/>
            <w:shd w:val="clear" w:color="auto" w:fill="DBE4F0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486"/>
              <w:jc w:val="right"/>
              <w:rPr>
                <w:sz w:val="22"/>
              </w:rPr>
            </w:pPr>
            <w:r>
              <w:rPr>
                <w:sz w:val="22"/>
              </w:rPr>
              <w:t>ARP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92/2015</w:t>
            </w:r>
          </w:p>
        </w:tc>
      </w:tr>
      <w:tr>
        <w:trPr>
          <w:trHeight w:val="758" w:hRule="atLeast"/>
        </w:trPr>
        <w:tc>
          <w:tcPr>
            <w:tcW w:w="567" w:type="dxa"/>
            <w:shd w:val="clear" w:color="auto" w:fill="538DD3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216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135" w:type="dxa"/>
            <w:shd w:val="clear" w:color="auto" w:fill="C5D9F0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60" w:right="15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Nobreak</w:t>
            </w:r>
          </w:p>
        </w:tc>
        <w:tc>
          <w:tcPr>
            <w:tcW w:w="1841" w:type="dxa"/>
            <w:shd w:val="clear" w:color="auto" w:fill="C5D9F0"/>
          </w:tcPr>
          <w:p>
            <w:pPr>
              <w:pStyle w:val="TableParagraph"/>
              <w:ind w:left="163" w:right="155" w:firstLine="4"/>
              <w:jc w:val="center"/>
              <w:rPr>
                <w:sz w:val="22"/>
              </w:rPr>
            </w:pPr>
            <w:r>
              <w:rPr>
                <w:sz w:val="22"/>
              </w:rPr>
              <w:t>Daker 3000VA 220 </w:t>
            </w:r>
            <w:r>
              <w:rPr>
                <w:spacing w:val="-2"/>
                <w:sz w:val="22"/>
              </w:rPr>
              <w:t>vRAX/Torre</w:t>
            </w:r>
          </w:p>
          <w:p>
            <w:pPr>
              <w:pStyle w:val="TableParagraph"/>
              <w:spacing w:line="238" w:lineRule="exact"/>
              <w:ind w:left="162" w:right="155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2u</w:t>
            </w:r>
          </w:p>
        </w:tc>
        <w:tc>
          <w:tcPr>
            <w:tcW w:w="852" w:type="dxa"/>
            <w:shd w:val="clear" w:color="auto" w:fill="C5D9F0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98" w:right="9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SMS</w:t>
            </w:r>
          </w:p>
        </w:tc>
        <w:tc>
          <w:tcPr>
            <w:tcW w:w="850" w:type="dxa"/>
            <w:shd w:val="clear" w:color="auto" w:fill="C5D9F0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83" w:right="73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39</w:t>
            </w:r>
          </w:p>
        </w:tc>
        <w:tc>
          <w:tcPr>
            <w:tcW w:w="567" w:type="dxa"/>
            <w:shd w:val="clear" w:color="auto" w:fill="C5D9F0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38" w:right="12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36</w:t>
            </w:r>
          </w:p>
        </w:tc>
        <w:tc>
          <w:tcPr>
            <w:tcW w:w="1877" w:type="dxa"/>
            <w:shd w:val="clear" w:color="auto" w:fill="C5D9F0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spacing w:val="-2"/>
                <w:sz w:val="22"/>
              </w:rPr>
              <w:t>Vencida</w:t>
            </w:r>
          </w:p>
        </w:tc>
        <w:tc>
          <w:tcPr>
            <w:tcW w:w="2197" w:type="dxa"/>
            <w:shd w:val="clear" w:color="auto" w:fill="C5D9F0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right="486"/>
              <w:jc w:val="right"/>
              <w:rPr>
                <w:sz w:val="22"/>
              </w:rPr>
            </w:pPr>
            <w:r>
              <w:rPr>
                <w:sz w:val="22"/>
              </w:rPr>
              <w:t>ARP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92/2015</w:t>
            </w:r>
          </w:p>
        </w:tc>
      </w:tr>
      <w:tr>
        <w:trPr>
          <w:trHeight w:val="506" w:hRule="atLeast"/>
        </w:trPr>
        <w:tc>
          <w:tcPr>
            <w:tcW w:w="567" w:type="dxa"/>
            <w:shd w:val="clear" w:color="auto" w:fill="538DD3"/>
          </w:tcPr>
          <w:p>
            <w:pPr>
              <w:pStyle w:val="TableParagraph"/>
              <w:spacing w:before="125"/>
              <w:ind w:right="216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135" w:type="dxa"/>
            <w:shd w:val="clear" w:color="auto" w:fill="C5D9F0"/>
          </w:tcPr>
          <w:p>
            <w:pPr>
              <w:pStyle w:val="TableParagraph"/>
              <w:spacing w:before="121"/>
              <w:ind w:left="160" w:right="15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Nobreak</w:t>
            </w:r>
          </w:p>
        </w:tc>
        <w:tc>
          <w:tcPr>
            <w:tcW w:w="1841" w:type="dxa"/>
            <w:shd w:val="clear" w:color="auto" w:fill="C5D9F0"/>
          </w:tcPr>
          <w:p>
            <w:pPr>
              <w:pStyle w:val="TableParagraph"/>
              <w:spacing w:line="247" w:lineRule="exact"/>
              <w:ind w:left="162" w:right="155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APOR</w:t>
            </w:r>
          </w:p>
          <w:p>
            <w:pPr>
              <w:pStyle w:val="TableParagraph"/>
              <w:spacing w:line="238" w:lineRule="exact" w:before="1"/>
              <w:ind w:left="163" w:right="15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3000VA/2700W</w:t>
            </w:r>
          </w:p>
        </w:tc>
        <w:tc>
          <w:tcPr>
            <w:tcW w:w="852" w:type="dxa"/>
            <w:shd w:val="clear" w:color="auto" w:fill="C5D9F0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98" w:right="9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SMS</w:t>
            </w:r>
          </w:p>
        </w:tc>
        <w:tc>
          <w:tcPr>
            <w:tcW w:w="850" w:type="dxa"/>
            <w:shd w:val="clear" w:color="auto" w:fill="C5D9F0"/>
          </w:tcPr>
          <w:p>
            <w:pPr>
              <w:pStyle w:val="TableParagraph"/>
              <w:spacing w:before="121"/>
              <w:ind w:left="83" w:right="73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100</w:t>
            </w:r>
          </w:p>
        </w:tc>
        <w:tc>
          <w:tcPr>
            <w:tcW w:w="567" w:type="dxa"/>
            <w:shd w:val="clear" w:color="auto" w:fill="C5D9F0"/>
          </w:tcPr>
          <w:p>
            <w:pPr>
              <w:pStyle w:val="TableParagraph"/>
              <w:spacing w:before="121"/>
              <w:ind w:left="138" w:right="12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24</w:t>
            </w:r>
          </w:p>
        </w:tc>
        <w:tc>
          <w:tcPr>
            <w:tcW w:w="1877" w:type="dxa"/>
            <w:shd w:val="clear" w:color="auto" w:fill="C5D9F0"/>
          </w:tcPr>
          <w:p>
            <w:pPr>
              <w:pStyle w:val="TableParagraph"/>
              <w:spacing w:before="121"/>
              <w:ind w:right="5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24/09/2023</w:t>
            </w:r>
          </w:p>
        </w:tc>
        <w:tc>
          <w:tcPr>
            <w:tcW w:w="2197" w:type="dxa"/>
            <w:shd w:val="clear" w:color="auto" w:fill="C5D9F0"/>
          </w:tcPr>
          <w:p>
            <w:pPr>
              <w:pStyle w:val="TableParagraph"/>
              <w:spacing w:before="121"/>
              <w:ind w:right="486"/>
              <w:jc w:val="right"/>
              <w:rPr>
                <w:sz w:val="22"/>
              </w:rPr>
            </w:pPr>
            <w:r>
              <w:rPr>
                <w:sz w:val="22"/>
              </w:rPr>
              <w:t>ARP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26/2021</w:t>
            </w:r>
          </w:p>
        </w:tc>
      </w:tr>
      <w:tr>
        <w:trPr>
          <w:trHeight w:val="505" w:hRule="atLeast"/>
        </w:trPr>
        <w:tc>
          <w:tcPr>
            <w:tcW w:w="567" w:type="dxa"/>
            <w:shd w:val="clear" w:color="auto" w:fill="538DD3"/>
          </w:tcPr>
          <w:p>
            <w:pPr>
              <w:pStyle w:val="TableParagraph"/>
              <w:spacing w:before="125"/>
              <w:ind w:right="216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1135" w:type="dxa"/>
            <w:shd w:val="clear" w:color="auto" w:fill="C5D9F0"/>
          </w:tcPr>
          <w:p>
            <w:pPr>
              <w:pStyle w:val="TableParagraph"/>
              <w:spacing w:before="121"/>
              <w:ind w:left="160" w:right="15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Nobreak</w:t>
            </w:r>
          </w:p>
        </w:tc>
        <w:tc>
          <w:tcPr>
            <w:tcW w:w="1841" w:type="dxa"/>
            <w:shd w:val="clear" w:color="auto" w:fill="C5D9F0"/>
          </w:tcPr>
          <w:p>
            <w:pPr>
              <w:pStyle w:val="TableParagraph"/>
              <w:spacing w:line="247" w:lineRule="exact"/>
              <w:ind w:left="162" w:right="155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APOR</w:t>
            </w:r>
          </w:p>
          <w:p>
            <w:pPr>
              <w:pStyle w:val="TableParagraph"/>
              <w:spacing w:line="238" w:lineRule="exact" w:before="1"/>
              <w:ind w:left="163" w:right="15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3000VA/2700W</w:t>
            </w:r>
          </w:p>
        </w:tc>
        <w:tc>
          <w:tcPr>
            <w:tcW w:w="852" w:type="dxa"/>
            <w:shd w:val="clear" w:color="auto" w:fill="C5D9F0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98" w:right="9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SMS</w:t>
            </w:r>
          </w:p>
        </w:tc>
        <w:tc>
          <w:tcPr>
            <w:tcW w:w="850" w:type="dxa"/>
            <w:shd w:val="clear" w:color="auto" w:fill="C5D9F0"/>
          </w:tcPr>
          <w:p>
            <w:pPr>
              <w:pStyle w:val="TableParagraph"/>
              <w:spacing w:before="121"/>
              <w:ind w:left="83" w:right="73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50</w:t>
            </w:r>
          </w:p>
        </w:tc>
        <w:tc>
          <w:tcPr>
            <w:tcW w:w="567" w:type="dxa"/>
            <w:shd w:val="clear" w:color="auto" w:fill="C5D9F0"/>
          </w:tcPr>
          <w:p>
            <w:pPr>
              <w:pStyle w:val="TableParagraph"/>
              <w:spacing w:before="121"/>
              <w:ind w:left="138" w:right="12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24</w:t>
            </w:r>
          </w:p>
        </w:tc>
        <w:tc>
          <w:tcPr>
            <w:tcW w:w="1877" w:type="dxa"/>
            <w:shd w:val="clear" w:color="auto" w:fill="C5D9F0"/>
          </w:tcPr>
          <w:p>
            <w:pPr>
              <w:pStyle w:val="TableParagraph"/>
              <w:spacing w:before="121"/>
              <w:ind w:right="5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30/05/2024</w:t>
            </w:r>
          </w:p>
        </w:tc>
        <w:tc>
          <w:tcPr>
            <w:tcW w:w="2197" w:type="dxa"/>
            <w:shd w:val="clear" w:color="auto" w:fill="C5D9F0"/>
          </w:tcPr>
          <w:p>
            <w:pPr>
              <w:pStyle w:val="TableParagraph"/>
              <w:spacing w:before="121"/>
              <w:ind w:right="486"/>
              <w:jc w:val="right"/>
              <w:rPr>
                <w:sz w:val="22"/>
              </w:rPr>
            </w:pPr>
            <w:r>
              <w:rPr>
                <w:sz w:val="22"/>
              </w:rPr>
              <w:t>ARP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26/2022</w:t>
            </w:r>
          </w:p>
        </w:tc>
      </w:tr>
      <w:tr>
        <w:trPr>
          <w:trHeight w:val="506" w:hRule="atLeast"/>
        </w:trPr>
        <w:tc>
          <w:tcPr>
            <w:tcW w:w="567" w:type="dxa"/>
            <w:shd w:val="clear" w:color="auto" w:fill="538DD3"/>
          </w:tcPr>
          <w:p>
            <w:pPr>
              <w:pStyle w:val="TableParagraph"/>
              <w:spacing w:before="125"/>
              <w:ind w:right="216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1135" w:type="dxa"/>
            <w:shd w:val="clear" w:color="auto" w:fill="C5D9F0"/>
          </w:tcPr>
          <w:p>
            <w:pPr>
              <w:pStyle w:val="TableParagraph"/>
              <w:spacing w:before="121"/>
              <w:ind w:left="160" w:right="15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Nobreak</w:t>
            </w:r>
          </w:p>
        </w:tc>
        <w:tc>
          <w:tcPr>
            <w:tcW w:w="1841" w:type="dxa"/>
            <w:shd w:val="clear" w:color="auto" w:fill="C5D9F0"/>
          </w:tcPr>
          <w:p>
            <w:pPr>
              <w:pStyle w:val="TableParagraph"/>
              <w:spacing w:line="247" w:lineRule="exact"/>
              <w:ind w:left="162" w:right="155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APOR</w:t>
            </w:r>
          </w:p>
          <w:p>
            <w:pPr>
              <w:pStyle w:val="TableParagraph"/>
              <w:spacing w:line="238" w:lineRule="exact" w:before="1"/>
              <w:ind w:left="163" w:right="15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3000VA/2700W</w:t>
            </w:r>
          </w:p>
        </w:tc>
        <w:tc>
          <w:tcPr>
            <w:tcW w:w="852" w:type="dxa"/>
            <w:shd w:val="clear" w:color="auto" w:fill="C5D9F0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98" w:right="9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SMS</w:t>
            </w:r>
          </w:p>
        </w:tc>
        <w:tc>
          <w:tcPr>
            <w:tcW w:w="850" w:type="dxa"/>
            <w:shd w:val="clear" w:color="auto" w:fill="C5D9F0"/>
          </w:tcPr>
          <w:p>
            <w:pPr>
              <w:pStyle w:val="TableParagraph"/>
              <w:spacing w:before="121"/>
              <w:ind w:left="83" w:right="73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70</w:t>
            </w:r>
          </w:p>
        </w:tc>
        <w:tc>
          <w:tcPr>
            <w:tcW w:w="567" w:type="dxa"/>
            <w:shd w:val="clear" w:color="auto" w:fill="C5D9F0"/>
          </w:tcPr>
          <w:p>
            <w:pPr>
              <w:pStyle w:val="TableParagraph"/>
              <w:spacing w:before="121"/>
              <w:ind w:left="138" w:right="12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24</w:t>
            </w:r>
          </w:p>
        </w:tc>
        <w:tc>
          <w:tcPr>
            <w:tcW w:w="1877" w:type="dxa"/>
            <w:shd w:val="clear" w:color="auto" w:fill="C5D9F0"/>
          </w:tcPr>
          <w:p>
            <w:pPr>
              <w:pStyle w:val="TableParagraph"/>
              <w:spacing w:before="121"/>
              <w:ind w:right="5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30/06/2024</w:t>
            </w:r>
          </w:p>
        </w:tc>
        <w:tc>
          <w:tcPr>
            <w:tcW w:w="2197" w:type="dxa"/>
            <w:shd w:val="clear" w:color="auto" w:fill="C5D9F0"/>
          </w:tcPr>
          <w:p>
            <w:pPr>
              <w:pStyle w:val="TableParagraph"/>
              <w:spacing w:before="121"/>
              <w:ind w:right="486"/>
              <w:jc w:val="right"/>
              <w:rPr>
                <w:sz w:val="22"/>
              </w:rPr>
            </w:pPr>
            <w:r>
              <w:rPr>
                <w:sz w:val="22"/>
              </w:rPr>
              <w:t>ARP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26/2022</w:t>
            </w:r>
          </w:p>
        </w:tc>
      </w:tr>
      <w:tr>
        <w:trPr>
          <w:trHeight w:val="506" w:hRule="atLeast"/>
        </w:trPr>
        <w:tc>
          <w:tcPr>
            <w:tcW w:w="567" w:type="dxa"/>
            <w:shd w:val="clear" w:color="auto" w:fill="538DD3"/>
          </w:tcPr>
          <w:p>
            <w:pPr>
              <w:pStyle w:val="TableParagraph"/>
              <w:spacing w:before="125"/>
              <w:ind w:right="216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1135" w:type="dxa"/>
            <w:shd w:val="clear" w:color="auto" w:fill="C5D9F0"/>
          </w:tcPr>
          <w:p>
            <w:pPr>
              <w:pStyle w:val="TableParagraph"/>
              <w:spacing w:before="121"/>
              <w:ind w:left="160" w:right="15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Nobreak</w:t>
            </w:r>
          </w:p>
        </w:tc>
        <w:tc>
          <w:tcPr>
            <w:tcW w:w="1841" w:type="dxa"/>
            <w:shd w:val="clear" w:color="auto" w:fill="C5D9F0"/>
          </w:tcPr>
          <w:p>
            <w:pPr>
              <w:pStyle w:val="TableParagraph"/>
              <w:spacing w:line="247" w:lineRule="exact"/>
              <w:ind w:left="161" w:right="15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TitanPro</w:t>
            </w:r>
          </w:p>
          <w:p>
            <w:pPr>
              <w:pStyle w:val="TableParagraph"/>
              <w:spacing w:line="238" w:lineRule="exact" w:before="1"/>
              <w:ind w:left="163" w:right="15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3000VA/2700W</w:t>
            </w:r>
          </w:p>
        </w:tc>
        <w:tc>
          <w:tcPr>
            <w:tcW w:w="852" w:type="dxa"/>
            <w:shd w:val="clear" w:color="auto" w:fill="C5D9F0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98" w:right="9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SMS</w:t>
            </w:r>
          </w:p>
        </w:tc>
        <w:tc>
          <w:tcPr>
            <w:tcW w:w="850" w:type="dxa"/>
            <w:shd w:val="clear" w:color="auto" w:fill="C5D9F0"/>
          </w:tcPr>
          <w:p>
            <w:pPr>
              <w:pStyle w:val="TableParagraph"/>
              <w:spacing w:before="121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567" w:type="dxa"/>
            <w:shd w:val="clear" w:color="auto" w:fill="C5D9F0"/>
          </w:tcPr>
          <w:p>
            <w:pPr>
              <w:pStyle w:val="TableParagraph"/>
              <w:spacing w:before="121"/>
              <w:ind w:left="138" w:right="12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24</w:t>
            </w:r>
          </w:p>
        </w:tc>
        <w:tc>
          <w:tcPr>
            <w:tcW w:w="1877" w:type="dxa"/>
            <w:shd w:val="clear" w:color="auto" w:fill="C5D9F0"/>
          </w:tcPr>
          <w:p>
            <w:pPr>
              <w:pStyle w:val="TableParagraph"/>
              <w:spacing w:before="121"/>
              <w:ind w:right="58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20/04/2023</w:t>
            </w:r>
          </w:p>
        </w:tc>
        <w:tc>
          <w:tcPr>
            <w:tcW w:w="2197" w:type="dxa"/>
            <w:shd w:val="clear" w:color="auto" w:fill="C5D9F0"/>
          </w:tcPr>
          <w:p>
            <w:pPr>
              <w:pStyle w:val="TableParagraph"/>
              <w:spacing w:before="121"/>
              <w:ind w:right="431"/>
              <w:jc w:val="right"/>
              <w:rPr>
                <w:sz w:val="22"/>
              </w:rPr>
            </w:pPr>
            <w:r>
              <w:rPr>
                <w:sz w:val="22"/>
              </w:rPr>
              <w:t>ARP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110/2020</w:t>
            </w:r>
          </w:p>
        </w:tc>
      </w:tr>
    </w:tbl>
    <w:p>
      <w:pPr>
        <w:pStyle w:val="BodyText"/>
        <w:spacing w:before="8"/>
        <w:rPr>
          <w:b/>
          <w:sz w:val="38"/>
        </w:rPr>
      </w:pPr>
    </w:p>
    <w:p>
      <w:pPr>
        <w:pStyle w:val="BodyText"/>
        <w:spacing w:line="360" w:lineRule="auto"/>
        <w:ind w:left="1418" w:right="834" w:firstLine="1079"/>
      </w:pPr>
      <w:r>
        <w:rPr/>
        <w:t>Neste</w:t>
      </w:r>
      <w:r>
        <w:rPr>
          <w:spacing w:val="-2"/>
        </w:rPr>
        <w:t> </w:t>
      </w:r>
      <w:r>
        <w:rPr/>
        <w:t>sentido,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Poder</w:t>
      </w:r>
      <w:r>
        <w:rPr>
          <w:spacing w:val="-3"/>
        </w:rPr>
        <w:t> </w:t>
      </w:r>
      <w:r>
        <w:rPr/>
        <w:t>Judiciário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Estado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Mato</w:t>
      </w:r>
      <w:r>
        <w:rPr>
          <w:spacing w:val="-2"/>
        </w:rPr>
        <w:t> </w:t>
      </w:r>
      <w:r>
        <w:rPr/>
        <w:t>Grosso</w:t>
      </w:r>
      <w:r>
        <w:rPr>
          <w:spacing w:val="-1"/>
        </w:rPr>
        <w:t> </w:t>
      </w:r>
      <w:r>
        <w:rPr/>
        <w:t>ainda</w:t>
      </w:r>
      <w:r>
        <w:rPr>
          <w:spacing w:val="-2"/>
        </w:rPr>
        <w:t> </w:t>
      </w:r>
      <w:r>
        <w:rPr/>
        <w:t>detém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alguns equipamentos com garantia técnica vigente.</w:t>
      </w:r>
    </w:p>
    <w:p>
      <w:pPr>
        <w:pStyle w:val="BodyText"/>
        <w:spacing w:line="360" w:lineRule="auto"/>
        <w:ind w:left="1418" w:right="834" w:firstLine="1079"/>
      </w:pPr>
      <w:r>
        <w:rPr/>
        <w:t>Assim, com o aumento das solicitações de manutenção dos equipamentos, urge a necessidade de se avaliar as soluções que possam solucionar as demandas existentes.</w:t>
      </w:r>
    </w:p>
    <w:p>
      <w:pPr>
        <w:spacing w:after="0" w:line="360" w:lineRule="auto"/>
        <w:sectPr>
          <w:pgSz w:w="11910" w:h="16840"/>
          <w:pgMar w:header="584" w:footer="620" w:top="1840" w:bottom="820" w:left="0" w:right="60"/>
        </w:sectPr>
      </w:pPr>
    </w:p>
    <w:p>
      <w:pPr>
        <w:pStyle w:val="BodyText"/>
        <w:spacing w:before="6"/>
        <w:rPr>
          <w:sz w:val="15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34272" type="#_x0000_t202" id="docshape16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p>
      <w:pPr>
        <w:pStyle w:val="Heading2"/>
        <w:ind w:left="1418"/>
      </w:pPr>
      <w:r>
        <w:rPr/>
        <w:t>2</w:t>
      </w:r>
      <w:r>
        <w:rPr>
          <w:spacing w:val="-7"/>
        </w:rPr>
        <w:t> </w:t>
      </w:r>
      <w:r>
        <w:rPr/>
        <w:t>-</w:t>
      </w:r>
      <w:r>
        <w:rPr>
          <w:spacing w:val="-8"/>
        </w:rPr>
        <w:t> </w:t>
      </w:r>
      <w:r>
        <w:rPr/>
        <w:t>DEFINIÇÃO</w:t>
      </w:r>
      <w:r>
        <w:rPr>
          <w:spacing w:val="-8"/>
        </w:rPr>
        <w:t> </w:t>
      </w:r>
      <w:r>
        <w:rPr/>
        <w:t>E</w:t>
      </w:r>
      <w:r>
        <w:rPr>
          <w:spacing w:val="-9"/>
        </w:rPr>
        <w:t> </w:t>
      </w:r>
      <w:r>
        <w:rPr/>
        <w:t>ESPECIFICAÇÃO</w:t>
      </w:r>
      <w:r>
        <w:rPr>
          <w:spacing w:val="-7"/>
        </w:rPr>
        <w:t> </w:t>
      </w:r>
      <w:r>
        <w:rPr/>
        <w:t>DAS</w:t>
      </w:r>
      <w:r>
        <w:rPr>
          <w:spacing w:val="-8"/>
        </w:rPr>
        <w:t> </w:t>
      </w:r>
      <w:r>
        <w:rPr/>
        <w:t>NECESSIDADES</w:t>
      </w:r>
      <w:r>
        <w:rPr>
          <w:spacing w:val="-9"/>
        </w:rPr>
        <w:t> </w:t>
      </w:r>
      <w:r>
        <w:rPr/>
        <w:t>E</w:t>
      </w:r>
      <w:r>
        <w:rPr>
          <w:spacing w:val="-7"/>
        </w:rPr>
        <w:t> </w:t>
      </w:r>
      <w:r>
        <w:rPr>
          <w:spacing w:val="-2"/>
        </w:rPr>
        <w:t>REQUISITOS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3"/>
        </w:rPr>
      </w:pPr>
    </w:p>
    <w:p>
      <w:pPr>
        <w:pStyle w:val="Heading3"/>
      </w:pPr>
      <w:r>
        <w:rPr/>
        <w:t>Identificação</w:t>
      </w:r>
      <w:r>
        <w:rPr>
          <w:spacing w:val="-11"/>
        </w:rPr>
        <w:t> </w:t>
      </w:r>
      <w:r>
        <w:rPr/>
        <w:t>das</w:t>
      </w:r>
      <w:r>
        <w:rPr>
          <w:spacing w:val="-11"/>
        </w:rPr>
        <w:t> </w:t>
      </w:r>
      <w:r>
        <w:rPr/>
        <w:t>necessidades</w:t>
      </w:r>
      <w:r>
        <w:rPr>
          <w:spacing w:val="-7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2"/>
        </w:rPr>
        <w:t>negócio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Heading4"/>
        <w:ind w:left="1627"/>
      </w:pPr>
      <w:r>
        <w:rPr/>
        <w:t>Requisitos</w:t>
      </w:r>
      <w:r>
        <w:rPr>
          <w:spacing w:val="-10"/>
        </w:rPr>
        <w:t> </w:t>
      </w:r>
      <w:r>
        <w:rPr>
          <w:spacing w:val="-2"/>
        </w:rPr>
        <w:t>técnicos/tecnológicos</w:t>
      </w:r>
    </w:p>
    <w:p>
      <w:pPr>
        <w:pStyle w:val="BodyText"/>
        <w:spacing w:before="4"/>
        <w:rPr>
          <w:b/>
          <w:i/>
          <w:sz w:val="23"/>
        </w:rPr>
      </w:pPr>
    </w:p>
    <w:p>
      <w:pPr>
        <w:pStyle w:val="ListParagraph"/>
        <w:numPr>
          <w:ilvl w:val="0"/>
          <w:numId w:val="2"/>
        </w:numPr>
        <w:tabs>
          <w:tab w:pos="2835" w:val="left" w:leader="none"/>
        </w:tabs>
        <w:spacing w:line="355" w:lineRule="auto" w:before="0" w:after="0"/>
        <w:ind w:left="2551" w:right="1491" w:firstLine="0"/>
        <w:jc w:val="both"/>
        <w:rPr>
          <w:rFonts w:ascii="Symbol" w:hAnsi="Symbol"/>
          <w:sz w:val="24"/>
        </w:rPr>
      </w:pPr>
      <w:r>
        <w:rPr>
          <w:sz w:val="24"/>
        </w:rPr>
        <w:t>Substituição de componentes, peças e insumos danificados, tais como: painel, cooler, capacitor, circuito de saída, circuito carregador, bateria com conector – </w:t>
      </w:r>
      <w:r>
        <w:rPr>
          <w:spacing w:val="-2"/>
          <w:sz w:val="24"/>
        </w:rPr>
        <w:t>troca;</w:t>
      </w:r>
    </w:p>
    <w:p>
      <w:pPr>
        <w:pStyle w:val="ListParagraph"/>
        <w:numPr>
          <w:ilvl w:val="0"/>
          <w:numId w:val="2"/>
        </w:numPr>
        <w:tabs>
          <w:tab w:pos="2835" w:val="left" w:leader="none"/>
        </w:tabs>
        <w:spacing w:line="352" w:lineRule="auto" w:before="6" w:after="0"/>
        <w:ind w:left="2551" w:right="2163" w:firstLine="0"/>
        <w:jc w:val="left"/>
        <w:rPr>
          <w:rFonts w:ascii="Symbol" w:hAnsi="Symbol"/>
          <w:sz w:val="24"/>
        </w:rPr>
      </w:pPr>
      <w:r>
        <w:rPr>
          <w:sz w:val="24"/>
        </w:rPr>
        <w:t>Mão-de-obra:</w:t>
      </w:r>
      <w:r>
        <w:rPr>
          <w:spacing w:val="-3"/>
          <w:sz w:val="24"/>
        </w:rPr>
        <w:t> </w:t>
      </w:r>
      <w:r>
        <w:rPr>
          <w:sz w:val="24"/>
        </w:rPr>
        <w:t>toda</w:t>
      </w:r>
      <w:r>
        <w:rPr>
          <w:spacing w:val="-4"/>
          <w:sz w:val="24"/>
        </w:rPr>
        <w:t> </w:t>
      </w:r>
      <w:r>
        <w:rPr>
          <w:sz w:val="24"/>
        </w:rPr>
        <w:t>mão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obra</w:t>
      </w:r>
      <w:r>
        <w:rPr>
          <w:spacing w:val="-5"/>
          <w:sz w:val="24"/>
        </w:rPr>
        <w:t> </w:t>
      </w:r>
      <w:r>
        <w:rPr>
          <w:sz w:val="24"/>
        </w:rPr>
        <w:t>necessária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execução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serviço</w:t>
      </w:r>
      <w:r>
        <w:rPr>
          <w:spacing w:val="-4"/>
          <w:sz w:val="24"/>
        </w:rPr>
        <w:t> </w:t>
      </w:r>
      <w:r>
        <w:rPr>
          <w:sz w:val="24"/>
        </w:rPr>
        <w:t>de manutenção será de responsabilidade da Contratada;</w:t>
      </w:r>
    </w:p>
    <w:p>
      <w:pPr>
        <w:pStyle w:val="ListParagraph"/>
        <w:numPr>
          <w:ilvl w:val="0"/>
          <w:numId w:val="2"/>
        </w:numPr>
        <w:tabs>
          <w:tab w:pos="2835" w:val="left" w:leader="none"/>
        </w:tabs>
        <w:spacing w:line="240" w:lineRule="auto" w:before="7" w:after="0"/>
        <w:ind w:left="2834" w:right="0" w:hanging="284"/>
        <w:jc w:val="left"/>
        <w:rPr>
          <w:rFonts w:ascii="Symbol" w:hAnsi="Symbol"/>
          <w:sz w:val="24"/>
        </w:rPr>
      </w:pPr>
      <w:r>
        <w:rPr>
          <w:sz w:val="24"/>
        </w:rPr>
        <w:t>Garantia</w:t>
      </w:r>
      <w:r>
        <w:rPr>
          <w:spacing w:val="-5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serviço,</w:t>
      </w:r>
      <w:r>
        <w:rPr>
          <w:spacing w:val="-3"/>
          <w:sz w:val="24"/>
        </w:rPr>
        <w:t> </w:t>
      </w:r>
      <w:r>
        <w:rPr>
          <w:sz w:val="24"/>
        </w:rPr>
        <w:t>componentes,</w:t>
      </w:r>
      <w:r>
        <w:rPr>
          <w:spacing w:val="-4"/>
          <w:sz w:val="24"/>
        </w:rPr>
        <w:t> </w:t>
      </w:r>
      <w:r>
        <w:rPr>
          <w:sz w:val="24"/>
        </w:rPr>
        <w:t>peças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insumos;</w:t>
      </w:r>
    </w:p>
    <w:p>
      <w:pPr>
        <w:pStyle w:val="ListParagraph"/>
        <w:numPr>
          <w:ilvl w:val="0"/>
          <w:numId w:val="2"/>
        </w:numPr>
        <w:tabs>
          <w:tab w:pos="2835" w:val="left" w:leader="none"/>
        </w:tabs>
        <w:spacing w:line="240" w:lineRule="auto" w:before="138" w:after="0"/>
        <w:ind w:left="2834" w:right="0" w:hanging="284"/>
        <w:jc w:val="left"/>
        <w:rPr>
          <w:rFonts w:ascii="Symbol" w:hAnsi="Symbol"/>
          <w:sz w:val="24"/>
        </w:rPr>
      </w:pPr>
      <w:r>
        <w:rPr>
          <w:sz w:val="24"/>
        </w:rPr>
        <w:t>Limpeza</w:t>
      </w:r>
      <w:r>
        <w:rPr>
          <w:spacing w:val="-5"/>
          <w:sz w:val="24"/>
        </w:rPr>
        <w:t> </w:t>
      </w:r>
      <w:r>
        <w:rPr>
          <w:sz w:val="24"/>
        </w:rPr>
        <w:t>Geral</w:t>
      </w:r>
      <w:r>
        <w:rPr>
          <w:spacing w:val="-5"/>
          <w:sz w:val="24"/>
        </w:rPr>
        <w:t> </w:t>
      </w:r>
      <w:r>
        <w:rPr>
          <w:sz w:val="24"/>
        </w:rPr>
        <w:t>dos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Equipamentos;</w:t>
      </w:r>
    </w:p>
    <w:p>
      <w:pPr>
        <w:pStyle w:val="ListParagraph"/>
        <w:numPr>
          <w:ilvl w:val="0"/>
          <w:numId w:val="2"/>
        </w:numPr>
        <w:tabs>
          <w:tab w:pos="2835" w:val="left" w:leader="none"/>
        </w:tabs>
        <w:spacing w:line="240" w:lineRule="auto" w:before="138" w:after="0"/>
        <w:ind w:left="2834" w:right="0" w:hanging="284"/>
        <w:jc w:val="left"/>
        <w:rPr>
          <w:rFonts w:ascii="Symbol" w:hAnsi="Symbol"/>
          <w:sz w:val="24"/>
        </w:rPr>
      </w:pPr>
      <w:r>
        <w:rPr>
          <w:sz w:val="24"/>
        </w:rPr>
        <w:t>Verificação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Cooler;</w:t>
      </w:r>
    </w:p>
    <w:p>
      <w:pPr>
        <w:pStyle w:val="ListParagraph"/>
        <w:numPr>
          <w:ilvl w:val="0"/>
          <w:numId w:val="2"/>
        </w:numPr>
        <w:tabs>
          <w:tab w:pos="2835" w:val="left" w:leader="none"/>
        </w:tabs>
        <w:spacing w:line="240" w:lineRule="auto" w:before="135" w:after="0"/>
        <w:ind w:left="2834" w:right="0" w:hanging="284"/>
        <w:jc w:val="left"/>
        <w:rPr>
          <w:rFonts w:ascii="Symbol" w:hAnsi="Symbol"/>
          <w:sz w:val="24"/>
        </w:rPr>
      </w:pPr>
      <w:r>
        <w:rPr>
          <w:sz w:val="24"/>
        </w:rPr>
        <w:t>Checagem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limpeza</w:t>
      </w:r>
      <w:r>
        <w:rPr>
          <w:spacing w:val="-3"/>
          <w:sz w:val="24"/>
        </w:rPr>
        <w:t> </w:t>
      </w:r>
      <w:r>
        <w:rPr>
          <w:sz w:val="24"/>
        </w:rPr>
        <w:t>das conexões, especialmente, das</w:t>
      </w:r>
      <w:r>
        <w:rPr>
          <w:spacing w:val="-2"/>
          <w:sz w:val="24"/>
        </w:rPr>
        <w:t> baterias;</w:t>
      </w:r>
    </w:p>
    <w:p>
      <w:pPr>
        <w:pStyle w:val="ListParagraph"/>
        <w:numPr>
          <w:ilvl w:val="0"/>
          <w:numId w:val="2"/>
        </w:numPr>
        <w:tabs>
          <w:tab w:pos="2835" w:val="left" w:leader="none"/>
        </w:tabs>
        <w:spacing w:line="240" w:lineRule="auto" w:before="138" w:after="0"/>
        <w:ind w:left="2834" w:right="0" w:hanging="284"/>
        <w:jc w:val="left"/>
        <w:rPr>
          <w:rFonts w:ascii="Symbol" w:hAnsi="Symbol"/>
          <w:sz w:val="24"/>
        </w:rPr>
      </w:pPr>
      <w:r>
        <w:rPr>
          <w:sz w:val="24"/>
        </w:rPr>
        <w:t>Verificação</w:t>
      </w:r>
      <w:r>
        <w:rPr>
          <w:spacing w:val="-9"/>
          <w:sz w:val="24"/>
        </w:rPr>
        <w:t> </w:t>
      </w:r>
      <w:r>
        <w:rPr>
          <w:sz w:val="24"/>
        </w:rPr>
        <w:t>quanto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superaquecimento</w:t>
      </w:r>
      <w:r>
        <w:rPr>
          <w:spacing w:val="-9"/>
          <w:sz w:val="24"/>
        </w:rPr>
        <w:t> </w:t>
      </w:r>
      <w:r>
        <w:rPr>
          <w:sz w:val="24"/>
        </w:rPr>
        <w:t>ou</w:t>
      </w:r>
      <w:r>
        <w:rPr>
          <w:spacing w:val="-8"/>
          <w:sz w:val="24"/>
        </w:rPr>
        <w:t> </w:t>
      </w:r>
      <w:r>
        <w:rPr>
          <w:sz w:val="24"/>
        </w:rPr>
        <w:t>exalação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mau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cheiro;</w:t>
      </w:r>
    </w:p>
    <w:p>
      <w:pPr>
        <w:pStyle w:val="ListParagraph"/>
        <w:numPr>
          <w:ilvl w:val="0"/>
          <w:numId w:val="2"/>
        </w:numPr>
        <w:tabs>
          <w:tab w:pos="2835" w:val="left" w:leader="none"/>
        </w:tabs>
        <w:spacing w:line="240" w:lineRule="auto" w:before="138" w:after="0"/>
        <w:ind w:left="2834" w:right="0" w:hanging="284"/>
        <w:jc w:val="left"/>
        <w:rPr>
          <w:rFonts w:ascii="Symbol" w:hAnsi="Symbol"/>
          <w:sz w:val="24"/>
        </w:rPr>
      </w:pPr>
      <w:r>
        <w:rPr>
          <w:sz w:val="24"/>
        </w:rPr>
        <w:t>Checagem</w:t>
      </w:r>
      <w:r>
        <w:rPr>
          <w:spacing w:val="-3"/>
          <w:sz w:val="24"/>
        </w:rPr>
        <w:t> </w:t>
      </w:r>
      <w:r>
        <w:rPr>
          <w:sz w:val="24"/>
        </w:rPr>
        <w:t>das</w:t>
      </w:r>
      <w:r>
        <w:rPr>
          <w:spacing w:val="-2"/>
          <w:sz w:val="24"/>
        </w:rPr>
        <w:t> </w:t>
      </w:r>
      <w:r>
        <w:rPr>
          <w:sz w:val="24"/>
        </w:rPr>
        <w:t>grandezas</w:t>
      </w:r>
      <w:r>
        <w:rPr>
          <w:spacing w:val="-1"/>
          <w:sz w:val="24"/>
        </w:rPr>
        <w:t> </w:t>
      </w:r>
      <w:r>
        <w:rPr>
          <w:sz w:val="24"/>
        </w:rPr>
        <w:t>elétricas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z w:val="24"/>
        </w:rPr>
        <w:t>barramento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seguro;</w:t>
      </w:r>
    </w:p>
    <w:p>
      <w:pPr>
        <w:pStyle w:val="ListParagraph"/>
        <w:numPr>
          <w:ilvl w:val="0"/>
          <w:numId w:val="2"/>
        </w:numPr>
        <w:tabs>
          <w:tab w:pos="2835" w:val="left" w:leader="none"/>
        </w:tabs>
        <w:spacing w:line="240" w:lineRule="auto" w:before="136" w:after="0"/>
        <w:ind w:left="2834" w:right="0" w:hanging="284"/>
        <w:jc w:val="left"/>
        <w:rPr>
          <w:rFonts w:ascii="Symbol" w:hAnsi="Symbol"/>
          <w:sz w:val="24"/>
        </w:rPr>
      </w:pPr>
      <w:r>
        <w:rPr>
          <w:sz w:val="24"/>
        </w:rPr>
        <w:t>Verificação</w:t>
      </w:r>
      <w:r>
        <w:rPr>
          <w:spacing w:val="-7"/>
          <w:sz w:val="24"/>
        </w:rPr>
        <w:t> </w:t>
      </w:r>
      <w:r>
        <w:rPr>
          <w:sz w:val="24"/>
        </w:rPr>
        <w:t>da</w:t>
      </w:r>
      <w:r>
        <w:rPr>
          <w:spacing w:val="-8"/>
          <w:sz w:val="24"/>
        </w:rPr>
        <w:t> </w:t>
      </w:r>
      <w:r>
        <w:rPr>
          <w:sz w:val="24"/>
        </w:rPr>
        <w:t>tensão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saída;</w:t>
      </w:r>
    </w:p>
    <w:p>
      <w:pPr>
        <w:pStyle w:val="ListParagraph"/>
        <w:numPr>
          <w:ilvl w:val="0"/>
          <w:numId w:val="2"/>
        </w:numPr>
        <w:tabs>
          <w:tab w:pos="2835" w:val="left" w:leader="none"/>
        </w:tabs>
        <w:spacing w:line="240" w:lineRule="auto" w:before="138" w:after="0"/>
        <w:ind w:left="2834" w:right="0" w:hanging="284"/>
        <w:jc w:val="left"/>
        <w:rPr>
          <w:rFonts w:ascii="Symbol" w:hAnsi="Symbol"/>
          <w:sz w:val="24"/>
        </w:rPr>
      </w:pPr>
      <w:r>
        <w:rPr>
          <w:sz w:val="24"/>
        </w:rPr>
        <w:t>Testes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transferência</w:t>
      </w:r>
      <w:r>
        <w:rPr>
          <w:spacing w:val="-5"/>
          <w:sz w:val="24"/>
        </w:rPr>
        <w:t> </w:t>
      </w:r>
      <w:r>
        <w:rPr>
          <w:sz w:val="24"/>
        </w:rPr>
        <w:t>entre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inversor;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60" w:lineRule="auto"/>
        <w:ind w:left="1418" w:right="1355" w:firstLine="1132"/>
        <w:jc w:val="both"/>
      </w:pPr>
      <w:r>
        <w:rPr/>
        <w:t>Importante destacar que nem todos os serviços acima elencados possuem taxas de incidência e podem ocorrer tanto de forma isolada, como simultaneamente, justificando assim o serviço sob demanda.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0" w:lineRule="auto" w:before="1"/>
        <w:ind w:left="1418" w:right="1356" w:firstLine="1132"/>
        <w:jc w:val="both"/>
      </w:pPr>
      <w:r>
        <w:rPr/>
        <w:t>Assim, a incidência dos diferentes problemas sobre os aparelhos patrimoniados e</w:t>
      </w:r>
      <w:r>
        <w:rPr>
          <w:spacing w:val="40"/>
        </w:rPr>
        <w:t> </w:t>
      </w:r>
      <w:r>
        <w:rPr/>
        <w:t>a garantia desejável para os serviços que vierem a ser</w:t>
      </w:r>
      <w:r>
        <w:rPr/>
        <w:t> realizados</w:t>
      </w:r>
      <w:r>
        <w:rPr/>
        <w:t> será estimada pelo tempo médio de vida dos componentes e fatores influenciadores, conforme demonstrado nas tabelas </w:t>
      </w:r>
      <w:r>
        <w:rPr>
          <w:spacing w:val="-2"/>
        </w:rPr>
        <w:t>abaixo:</w:t>
      </w:r>
    </w:p>
    <w:p>
      <w:pPr>
        <w:pStyle w:val="BodyText"/>
        <w:spacing w:before="4" w:after="1"/>
        <w:rPr>
          <w:sz w:val="21"/>
        </w:rPr>
      </w:pPr>
    </w:p>
    <w:tbl>
      <w:tblPr>
        <w:tblW w:w="0" w:type="auto"/>
        <w:jc w:val="left"/>
        <w:tblInd w:w="133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3"/>
        <w:gridCol w:w="1724"/>
        <w:gridCol w:w="5365"/>
      </w:tblGrid>
      <w:tr>
        <w:trPr>
          <w:trHeight w:val="413" w:hRule="atLeast"/>
        </w:trPr>
        <w:tc>
          <w:tcPr>
            <w:tcW w:w="1973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65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Nobreaks</w:t>
            </w:r>
          </w:p>
        </w:tc>
      </w:tr>
      <w:tr>
        <w:trPr>
          <w:trHeight w:val="826" w:hRule="atLeast"/>
        </w:trPr>
        <w:tc>
          <w:tcPr>
            <w:tcW w:w="197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D9F0"/>
          </w:tcPr>
          <w:p>
            <w:pPr>
              <w:pStyle w:val="TableParagraph"/>
              <w:spacing w:before="1"/>
              <w:ind w:left="125" w:right="1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Componente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do</w:t>
            </w:r>
          </w:p>
          <w:p>
            <w:pPr>
              <w:pStyle w:val="TableParagraph"/>
              <w:spacing w:before="136"/>
              <w:ind w:left="124" w:right="1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Serviço</w:t>
            </w:r>
          </w:p>
        </w:tc>
        <w:tc>
          <w:tcPr>
            <w:tcW w:w="17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D9F0"/>
          </w:tcPr>
          <w:p>
            <w:pPr>
              <w:pStyle w:val="TableParagraph"/>
              <w:spacing w:before="1"/>
              <w:ind w:left="151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Tempo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médio</w:t>
            </w:r>
          </w:p>
          <w:p>
            <w:pPr>
              <w:pStyle w:val="TableParagraph"/>
              <w:spacing w:before="136"/>
              <w:ind w:left="121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Vida</w:t>
            </w:r>
          </w:p>
        </w:tc>
        <w:tc>
          <w:tcPr>
            <w:tcW w:w="53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5D9F0"/>
          </w:tcPr>
          <w:p>
            <w:pPr>
              <w:pStyle w:val="TableParagraph"/>
              <w:spacing w:before="207"/>
              <w:ind w:left="1628"/>
              <w:rPr>
                <w:b/>
                <w:sz w:val="24"/>
              </w:rPr>
            </w:pPr>
            <w:r>
              <w:rPr>
                <w:b/>
                <w:sz w:val="24"/>
              </w:rPr>
              <w:t>Principais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influenciadores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584" w:footer="620" w:top="1840" w:bottom="820" w:left="0" w:right="60"/>
        </w:sectPr>
      </w:pP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34784" type="#_x0000_t202" id="docshape17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3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3"/>
        <w:gridCol w:w="1724"/>
        <w:gridCol w:w="5365"/>
      </w:tblGrid>
      <w:tr>
        <w:trPr>
          <w:trHeight w:val="2482" w:hRule="atLeast"/>
        </w:trPr>
        <w:tc>
          <w:tcPr>
            <w:tcW w:w="197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360" w:lineRule="auto" w:before="228"/>
              <w:ind w:left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Baterias/Conecto </w:t>
            </w:r>
            <w:r>
              <w:rPr>
                <w:b/>
                <w:spacing w:val="-4"/>
                <w:sz w:val="24"/>
              </w:rPr>
              <w:t>res</w:t>
            </w:r>
          </w:p>
        </w:tc>
        <w:tc>
          <w:tcPr>
            <w:tcW w:w="17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7"/>
              </w:rPr>
            </w:pPr>
          </w:p>
          <w:p>
            <w:pPr>
              <w:pStyle w:val="TableParagraph"/>
              <w:ind w:left="151" w:right="8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-5 </w:t>
            </w:r>
            <w:r>
              <w:rPr>
                <w:spacing w:val="-4"/>
                <w:sz w:val="24"/>
              </w:rPr>
              <w:t>anos</w:t>
            </w:r>
          </w:p>
        </w:tc>
        <w:tc>
          <w:tcPr>
            <w:tcW w:w="5365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360" w:lineRule="auto"/>
              <w:ind w:left="104" w:right="2231"/>
              <w:rPr>
                <w:sz w:val="24"/>
              </w:rPr>
            </w:pPr>
            <w:r>
              <w:rPr>
                <w:sz w:val="24"/>
              </w:rPr>
              <w:t>Temperatura ambiente </w:t>
            </w:r>
            <w:r>
              <w:rPr>
                <w:b/>
                <w:sz w:val="24"/>
              </w:rPr>
              <w:t>Frequência do ciclo recarga </w:t>
            </w:r>
            <w:r>
              <w:rPr>
                <w:sz w:val="24"/>
              </w:rPr>
              <w:t>Manutenções preventivas Local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instalação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nobreak</w:t>
            </w:r>
          </w:p>
          <w:p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Qualidade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bateria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(química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e</w:t>
            </w:r>
          </w:p>
          <w:p>
            <w:pPr>
              <w:pStyle w:val="TableParagraph"/>
              <w:spacing w:before="133"/>
              <w:ind w:left="104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armazenamento</w:t>
            </w:r>
            <w:r>
              <w:rPr>
                <w:spacing w:val="-2"/>
                <w:sz w:val="24"/>
              </w:rPr>
              <w:t>)</w:t>
            </w:r>
          </w:p>
        </w:tc>
      </w:tr>
      <w:tr>
        <w:trPr>
          <w:trHeight w:val="1657" w:hRule="atLeast"/>
        </w:trPr>
        <w:tc>
          <w:tcPr>
            <w:tcW w:w="1973" w:type="dxa"/>
            <w:tcBorders>
              <w:left w:val="single" w:sz="18" w:space="0" w:color="000000"/>
            </w:tcBorders>
            <w:shd w:val="clear" w:color="auto" w:fill="C5D9F0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ind w:left="125" w:right="1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Cooler</w:t>
            </w:r>
          </w:p>
        </w:tc>
        <w:tc>
          <w:tcPr>
            <w:tcW w:w="1724" w:type="dxa"/>
            <w:shd w:val="clear" w:color="auto" w:fill="C5D9F0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51" w:right="76"/>
              <w:jc w:val="center"/>
              <w:rPr>
                <w:sz w:val="24"/>
              </w:rPr>
            </w:pPr>
            <w:r>
              <w:rPr>
                <w:sz w:val="24"/>
              </w:rPr>
              <w:t>10 </w:t>
            </w:r>
            <w:r>
              <w:rPr>
                <w:spacing w:val="-4"/>
                <w:sz w:val="24"/>
              </w:rPr>
              <w:t>anos</w:t>
            </w:r>
          </w:p>
        </w:tc>
        <w:tc>
          <w:tcPr>
            <w:tcW w:w="5365" w:type="dxa"/>
            <w:tcBorders>
              <w:right w:val="single" w:sz="18" w:space="0" w:color="000000"/>
            </w:tcBorders>
            <w:shd w:val="clear" w:color="auto" w:fill="C5D9F0"/>
          </w:tcPr>
          <w:p>
            <w:pPr>
              <w:pStyle w:val="TableParagraph"/>
              <w:spacing w:line="357" w:lineRule="auto" w:before="1"/>
              <w:ind w:left="104" w:right="2714"/>
              <w:rPr>
                <w:sz w:val="24"/>
              </w:rPr>
            </w:pPr>
            <w:r>
              <w:rPr>
                <w:b/>
                <w:sz w:val="24"/>
              </w:rPr>
              <w:t>Temperatura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ambiente </w:t>
            </w:r>
            <w:r>
              <w:rPr>
                <w:sz w:val="24"/>
              </w:rPr>
              <w:t>Frequência de uso Duração do uso</w:t>
            </w:r>
          </w:p>
          <w:p>
            <w:pPr>
              <w:pStyle w:val="TableParagraph"/>
              <w:spacing w:before="7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Carga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instalada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nobreak</w:t>
            </w:r>
          </w:p>
        </w:tc>
      </w:tr>
      <w:tr>
        <w:trPr>
          <w:trHeight w:val="1654" w:hRule="atLeast"/>
        </w:trPr>
        <w:tc>
          <w:tcPr>
            <w:tcW w:w="197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left="124" w:right="1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Capacitores</w:t>
            </w:r>
          </w:p>
        </w:tc>
        <w:tc>
          <w:tcPr>
            <w:tcW w:w="17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before="1"/>
              <w:ind w:left="151" w:right="76"/>
              <w:jc w:val="center"/>
              <w:rPr>
                <w:sz w:val="24"/>
              </w:rPr>
            </w:pPr>
            <w:r>
              <w:rPr>
                <w:sz w:val="24"/>
              </w:rPr>
              <w:t>10 </w:t>
            </w:r>
            <w:r>
              <w:rPr>
                <w:spacing w:val="-4"/>
                <w:sz w:val="24"/>
              </w:rPr>
              <w:t>anos</w:t>
            </w:r>
          </w:p>
        </w:tc>
        <w:tc>
          <w:tcPr>
            <w:tcW w:w="5365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Temperatura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ambiente</w:t>
            </w:r>
          </w:p>
          <w:p>
            <w:pPr>
              <w:pStyle w:val="TableParagraph"/>
              <w:spacing w:before="144"/>
              <w:ind w:left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Umidade</w:t>
            </w:r>
          </w:p>
          <w:p>
            <w:pPr>
              <w:pStyle w:val="TableParagraph"/>
              <w:spacing w:line="416" w:lineRule="exact" w:before="23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Qualidade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energia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elétrica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(número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 interrupções, oscilações etc)</w:t>
            </w:r>
          </w:p>
        </w:tc>
      </w:tr>
      <w:tr>
        <w:trPr>
          <w:trHeight w:val="1242" w:hRule="atLeast"/>
        </w:trPr>
        <w:tc>
          <w:tcPr>
            <w:tcW w:w="1973" w:type="dxa"/>
            <w:tcBorders>
              <w:left w:val="single" w:sz="18" w:space="0" w:color="000000"/>
            </w:tcBorders>
            <w:shd w:val="clear" w:color="auto" w:fill="C5D9F0"/>
          </w:tcPr>
          <w:p>
            <w:pPr>
              <w:pStyle w:val="TableParagraph"/>
              <w:spacing w:line="360" w:lineRule="auto" w:before="1"/>
              <w:ind w:left="687" w:hanging="293"/>
              <w:rPr>
                <w:b/>
                <w:sz w:val="24"/>
              </w:rPr>
            </w:pPr>
            <w:r>
              <w:rPr>
                <w:b/>
                <w:sz w:val="24"/>
              </w:rPr>
              <w:t>Circuitos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de saída /</w:t>
            </w:r>
          </w:p>
          <w:p>
            <w:pPr>
              <w:pStyle w:val="TableParagraph"/>
              <w:ind w:left="4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carregador</w:t>
            </w:r>
          </w:p>
        </w:tc>
        <w:tc>
          <w:tcPr>
            <w:tcW w:w="1724" w:type="dxa"/>
            <w:shd w:val="clear" w:color="auto" w:fill="C5D9F0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151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Variável</w:t>
            </w:r>
          </w:p>
        </w:tc>
        <w:tc>
          <w:tcPr>
            <w:tcW w:w="5365" w:type="dxa"/>
            <w:tcBorders>
              <w:right w:val="single" w:sz="18" w:space="0" w:color="000000"/>
            </w:tcBorders>
            <w:shd w:val="clear" w:color="auto" w:fill="C5D9F0"/>
          </w:tcPr>
          <w:p>
            <w:pPr>
              <w:pStyle w:val="TableParagraph"/>
              <w:spacing w:line="360" w:lineRule="auto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Qualidade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energia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elétrica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(número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 interrupções, oscilações etc)</w:t>
            </w:r>
          </w:p>
        </w:tc>
      </w:tr>
      <w:tr>
        <w:trPr>
          <w:trHeight w:val="1657" w:hRule="atLeast"/>
        </w:trPr>
        <w:tc>
          <w:tcPr>
            <w:tcW w:w="1973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spacing w:line="360" w:lineRule="auto"/>
              <w:ind w:left="517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Placa de </w:t>
            </w:r>
            <w:r>
              <w:rPr>
                <w:b/>
                <w:spacing w:val="-2"/>
                <w:sz w:val="24"/>
              </w:rPr>
              <w:t>Comando</w:t>
            </w:r>
          </w:p>
        </w:tc>
        <w:tc>
          <w:tcPr>
            <w:tcW w:w="17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51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Variável</w:t>
            </w:r>
          </w:p>
        </w:tc>
        <w:tc>
          <w:tcPr>
            <w:tcW w:w="5365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360" w:lineRule="auto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Qualidade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energia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elétrica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(número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 interrupções, oscilações etc)</w:t>
            </w:r>
          </w:p>
          <w:p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Temperatura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ambiente</w:t>
            </w:r>
          </w:p>
          <w:p>
            <w:pPr>
              <w:pStyle w:val="TableParagraph"/>
              <w:spacing w:before="132"/>
              <w:ind w:left="104"/>
              <w:rPr>
                <w:sz w:val="24"/>
              </w:rPr>
            </w:pPr>
            <w:r>
              <w:rPr>
                <w:sz w:val="24"/>
              </w:rPr>
              <w:t>Frequência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uso</w:t>
            </w:r>
          </w:p>
        </w:tc>
      </w:tr>
      <w:tr>
        <w:trPr>
          <w:trHeight w:val="1654" w:hRule="atLeast"/>
        </w:trPr>
        <w:tc>
          <w:tcPr>
            <w:tcW w:w="1973" w:type="dxa"/>
            <w:tcBorders>
              <w:left w:val="single" w:sz="18" w:space="0" w:color="000000"/>
            </w:tcBorders>
            <w:shd w:val="clear" w:color="auto" w:fill="C5D9F0"/>
          </w:tcPr>
          <w:p>
            <w:pPr>
              <w:pStyle w:val="TableParagraph"/>
              <w:spacing w:before="11"/>
              <w:rPr>
                <w:sz w:val="35"/>
              </w:rPr>
            </w:pPr>
          </w:p>
          <w:p>
            <w:pPr>
              <w:pStyle w:val="TableParagraph"/>
              <w:ind w:left="96" w:righ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Placa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Potência</w:t>
            </w:r>
          </w:p>
        </w:tc>
        <w:tc>
          <w:tcPr>
            <w:tcW w:w="1724" w:type="dxa"/>
            <w:shd w:val="clear" w:color="auto" w:fill="C5D9F0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before="1"/>
              <w:ind w:left="151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Variável</w:t>
            </w:r>
          </w:p>
        </w:tc>
        <w:tc>
          <w:tcPr>
            <w:tcW w:w="5365" w:type="dxa"/>
            <w:tcBorders>
              <w:right w:val="single" w:sz="18" w:space="0" w:color="000000"/>
            </w:tcBorders>
            <w:shd w:val="clear" w:color="auto" w:fill="C5D9F0"/>
          </w:tcPr>
          <w:p>
            <w:pPr>
              <w:pStyle w:val="TableParagraph"/>
              <w:spacing w:line="360" w:lineRule="auto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Qualidade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energia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elétrica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(número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 interrupções, oscilações etc)</w:t>
            </w:r>
          </w:p>
          <w:p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Temperatura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ambiente</w:t>
            </w:r>
          </w:p>
          <w:p>
            <w:pPr>
              <w:pStyle w:val="TableParagraph"/>
              <w:spacing w:before="133"/>
              <w:ind w:left="104"/>
              <w:rPr>
                <w:sz w:val="24"/>
              </w:rPr>
            </w:pPr>
            <w:r>
              <w:rPr>
                <w:sz w:val="24"/>
              </w:rPr>
              <w:t>Frequência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uso</w:t>
            </w:r>
          </w:p>
        </w:tc>
      </w:tr>
      <w:tr>
        <w:trPr>
          <w:trHeight w:val="829" w:hRule="atLeast"/>
        </w:trPr>
        <w:tc>
          <w:tcPr>
            <w:tcW w:w="197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207"/>
              <w:ind w:left="128" w:right="1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Botão</w:t>
            </w:r>
          </w:p>
        </w:tc>
        <w:tc>
          <w:tcPr>
            <w:tcW w:w="1724" w:type="dxa"/>
          </w:tcPr>
          <w:p>
            <w:pPr>
              <w:pStyle w:val="TableParagraph"/>
              <w:spacing w:before="202"/>
              <w:ind w:left="151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Variável</w:t>
            </w:r>
          </w:p>
        </w:tc>
        <w:tc>
          <w:tcPr>
            <w:tcW w:w="5365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Frequência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uso</w:t>
            </w:r>
          </w:p>
          <w:p>
            <w:pPr>
              <w:pStyle w:val="TableParagraph"/>
              <w:spacing w:before="137"/>
              <w:ind w:left="104"/>
              <w:rPr>
                <w:sz w:val="24"/>
              </w:rPr>
            </w:pPr>
            <w:r>
              <w:rPr>
                <w:sz w:val="24"/>
              </w:rPr>
              <w:t>Duração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uso</w:t>
            </w:r>
          </w:p>
        </w:tc>
      </w:tr>
      <w:tr>
        <w:trPr>
          <w:trHeight w:val="1239" w:hRule="atLeast"/>
        </w:trPr>
        <w:tc>
          <w:tcPr>
            <w:tcW w:w="1973" w:type="dxa"/>
            <w:tcBorders>
              <w:left w:val="single" w:sz="18" w:space="0" w:color="000000"/>
            </w:tcBorders>
            <w:shd w:val="clear" w:color="auto" w:fill="C5D9F0"/>
          </w:tcPr>
          <w:p>
            <w:pPr>
              <w:pStyle w:val="TableParagraph"/>
              <w:spacing w:before="11"/>
              <w:rPr>
                <w:sz w:val="35"/>
              </w:rPr>
            </w:pPr>
          </w:p>
          <w:p>
            <w:pPr>
              <w:pStyle w:val="TableParagraph"/>
              <w:ind w:left="123" w:right="1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Painel</w:t>
            </w:r>
          </w:p>
        </w:tc>
        <w:tc>
          <w:tcPr>
            <w:tcW w:w="1724" w:type="dxa"/>
            <w:shd w:val="clear" w:color="auto" w:fill="C5D9F0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151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Variável</w:t>
            </w:r>
          </w:p>
        </w:tc>
        <w:tc>
          <w:tcPr>
            <w:tcW w:w="5365" w:type="dxa"/>
            <w:tcBorders>
              <w:right w:val="single" w:sz="18" w:space="0" w:color="000000"/>
            </w:tcBorders>
            <w:shd w:val="clear" w:color="auto" w:fill="C5D9F0"/>
          </w:tcPr>
          <w:p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Temperatura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ambiente</w:t>
            </w:r>
          </w:p>
          <w:p>
            <w:pPr>
              <w:pStyle w:val="TableParagraph"/>
              <w:spacing w:line="412" w:lineRule="exact" w:before="29"/>
              <w:ind w:left="104" w:right="2714"/>
              <w:rPr>
                <w:sz w:val="24"/>
              </w:rPr>
            </w:pPr>
            <w:r>
              <w:rPr>
                <w:sz w:val="24"/>
              </w:rPr>
              <w:t>Frequência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uso Duração do uso</w:t>
            </w:r>
          </w:p>
        </w:tc>
      </w:tr>
    </w:tbl>
    <w:p>
      <w:pPr>
        <w:spacing w:after="0" w:line="412" w:lineRule="exact"/>
        <w:rPr>
          <w:sz w:val="24"/>
        </w:rPr>
        <w:sectPr>
          <w:pgSz w:w="11910" w:h="16840"/>
          <w:pgMar w:header="584" w:footer="620" w:top="1840" w:bottom="820" w:left="0" w:right="60"/>
        </w:sectPr>
      </w:pPr>
    </w:p>
    <w:p>
      <w:pPr>
        <w:pStyle w:val="BodyText"/>
        <w:spacing w:before="9"/>
        <w:rPr>
          <w:sz w:val="22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35296" type="#_x0000_t202" id="docshape18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3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3"/>
        <w:gridCol w:w="1724"/>
        <w:gridCol w:w="5365"/>
      </w:tblGrid>
      <w:tr>
        <w:trPr>
          <w:trHeight w:val="1242" w:hRule="atLeast"/>
        </w:trPr>
        <w:tc>
          <w:tcPr>
            <w:tcW w:w="197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11"/>
              <w:rPr>
                <w:sz w:val="35"/>
              </w:rPr>
            </w:pPr>
          </w:p>
          <w:p>
            <w:pPr>
              <w:pStyle w:val="TableParagraph"/>
              <w:ind w:left="2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Transformador</w:t>
            </w:r>
          </w:p>
        </w:tc>
        <w:tc>
          <w:tcPr>
            <w:tcW w:w="1724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471"/>
              <w:rPr>
                <w:sz w:val="24"/>
              </w:rPr>
            </w:pPr>
            <w:r>
              <w:rPr>
                <w:spacing w:val="-2"/>
                <w:sz w:val="24"/>
              </w:rPr>
              <w:t>Variável</w:t>
            </w:r>
          </w:p>
        </w:tc>
        <w:tc>
          <w:tcPr>
            <w:tcW w:w="5365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Temperatura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ambiente</w:t>
            </w:r>
          </w:p>
          <w:p>
            <w:pPr>
              <w:pStyle w:val="TableParagraph"/>
              <w:spacing w:line="412" w:lineRule="exact" w:before="26"/>
              <w:ind w:left="104" w:right="2714"/>
              <w:rPr>
                <w:sz w:val="24"/>
              </w:rPr>
            </w:pPr>
            <w:r>
              <w:rPr>
                <w:sz w:val="24"/>
              </w:rPr>
              <w:t>Frequência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uso Duração do uso</w:t>
            </w:r>
          </w:p>
        </w:tc>
      </w:tr>
      <w:tr>
        <w:trPr>
          <w:trHeight w:val="416" w:hRule="atLeast"/>
        </w:trPr>
        <w:tc>
          <w:tcPr>
            <w:tcW w:w="9062" w:type="dxa"/>
            <w:gridSpan w:val="3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70" w:lineRule="exact"/>
              <w:ind w:left="999"/>
              <w:rPr>
                <w:sz w:val="24"/>
              </w:rPr>
            </w:pPr>
            <w:r>
              <w:rPr>
                <w:sz w:val="24"/>
              </w:rPr>
              <w:t>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dados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foram compilados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estudos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fabricantes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sites</w:t>
            </w:r>
            <w:r>
              <w:rPr>
                <w:spacing w:val="-2"/>
                <w:sz w:val="24"/>
              </w:rPr>
              <w:t> especializados.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4"/>
        <w:ind w:left="1418"/>
      </w:pPr>
      <w:r>
        <w:rPr/>
        <w:t>Demais</w:t>
      </w:r>
      <w:r>
        <w:rPr>
          <w:spacing w:val="-8"/>
        </w:rPr>
        <w:t> </w:t>
      </w:r>
      <w:r>
        <w:rPr/>
        <w:t>requisitos</w:t>
      </w:r>
      <w:r>
        <w:rPr>
          <w:spacing w:val="-5"/>
        </w:rPr>
        <w:t> </w:t>
      </w:r>
      <w:r>
        <w:rPr/>
        <w:t>necessários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suficientes</w:t>
      </w:r>
      <w:r>
        <w:rPr>
          <w:spacing w:val="-6"/>
        </w:rPr>
        <w:t> </w:t>
      </w:r>
      <w:r>
        <w:rPr/>
        <w:t>à</w:t>
      </w:r>
      <w:r>
        <w:rPr>
          <w:spacing w:val="-8"/>
        </w:rPr>
        <w:t> </w:t>
      </w:r>
      <w:r>
        <w:rPr/>
        <w:t>escolha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solução</w:t>
      </w:r>
      <w:r>
        <w:rPr>
          <w:spacing w:val="-5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5"/>
        </w:rPr>
        <w:t>TIC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7"/>
        <w:rPr>
          <w:b/>
          <w:i/>
          <w:sz w:val="21"/>
        </w:rPr>
      </w:pPr>
    </w:p>
    <w:p>
      <w:pPr>
        <w:pStyle w:val="ListParagraph"/>
        <w:numPr>
          <w:ilvl w:val="0"/>
          <w:numId w:val="3"/>
        </w:numPr>
        <w:tabs>
          <w:tab w:pos="2138" w:val="left" w:leader="none"/>
          <w:tab w:pos="2139" w:val="left" w:leader="none"/>
        </w:tabs>
        <w:spacing w:line="352" w:lineRule="auto" w:before="0" w:after="0"/>
        <w:ind w:left="2138" w:right="1360" w:hanging="360"/>
        <w:jc w:val="left"/>
        <w:rPr>
          <w:sz w:val="24"/>
        </w:rPr>
      </w:pPr>
      <w:r>
        <w:rPr>
          <w:sz w:val="24"/>
        </w:rPr>
        <w:t>Manter</w:t>
      </w:r>
      <w:r>
        <w:rPr>
          <w:spacing w:val="24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estabilidade</w:t>
      </w:r>
      <w:r>
        <w:rPr>
          <w:spacing w:val="24"/>
          <w:sz w:val="24"/>
        </w:rPr>
        <w:t> </w:t>
      </w:r>
      <w:r>
        <w:rPr>
          <w:sz w:val="24"/>
        </w:rPr>
        <w:t>de</w:t>
      </w:r>
      <w:r>
        <w:rPr>
          <w:spacing w:val="26"/>
          <w:sz w:val="24"/>
        </w:rPr>
        <w:t> </w:t>
      </w:r>
      <w:r>
        <w:rPr>
          <w:sz w:val="24"/>
        </w:rPr>
        <w:t>energia</w:t>
      </w:r>
      <w:r>
        <w:rPr>
          <w:spacing w:val="25"/>
          <w:sz w:val="24"/>
        </w:rPr>
        <w:t> </w:t>
      </w:r>
      <w:r>
        <w:rPr>
          <w:sz w:val="24"/>
        </w:rPr>
        <w:t>de</w:t>
      </w:r>
      <w:r>
        <w:rPr>
          <w:spacing w:val="24"/>
          <w:sz w:val="24"/>
        </w:rPr>
        <w:t> </w:t>
      </w:r>
      <w:r>
        <w:rPr>
          <w:sz w:val="24"/>
        </w:rPr>
        <w:t>todos</w:t>
      </w:r>
      <w:r>
        <w:rPr>
          <w:spacing w:val="26"/>
          <w:sz w:val="24"/>
        </w:rPr>
        <w:t> </w:t>
      </w:r>
      <w:r>
        <w:rPr>
          <w:sz w:val="24"/>
        </w:rPr>
        <w:t>os</w:t>
      </w:r>
      <w:r>
        <w:rPr>
          <w:spacing w:val="25"/>
          <w:sz w:val="24"/>
        </w:rPr>
        <w:t> </w:t>
      </w:r>
      <w:r>
        <w:rPr>
          <w:sz w:val="24"/>
        </w:rPr>
        <w:t>equipamentos,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fim</w:t>
      </w:r>
      <w:r>
        <w:rPr>
          <w:spacing w:val="25"/>
          <w:sz w:val="24"/>
        </w:rPr>
        <w:t> </w:t>
      </w:r>
      <w:r>
        <w:rPr>
          <w:sz w:val="24"/>
        </w:rPr>
        <w:t>de</w:t>
      </w:r>
      <w:r>
        <w:rPr>
          <w:spacing w:val="24"/>
          <w:sz w:val="24"/>
        </w:rPr>
        <w:t> </w:t>
      </w:r>
      <w:r>
        <w:rPr>
          <w:sz w:val="24"/>
        </w:rPr>
        <w:t>evitar</w:t>
      </w:r>
      <w:r>
        <w:rPr>
          <w:spacing w:val="24"/>
          <w:sz w:val="24"/>
        </w:rPr>
        <w:t> </w:t>
      </w:r>
      <w:r>
        <w:rPr>
          <w:sz w:val="24"/>
        </w:rPr>
        <w:t>queda</w:t>
      </w:r>
      <w:r>
        <w:rPr>
          <w:spacing w:val="24"/>
          <w:sz w:val="24"/>
        </w:rPr>
        <w:t> </w:t>
      </w:r>
      <w:r>
        <w:rPr>
          <w:sz w:val="24"/>
        </w:rPr>
        <w:t>e </w:t>
      </w:r>
      <w:r>
        <w:rPr>
          <w:spacing w:val="-2"/>
          <w:sz w:val="24"/>
        </w:rPr>
        <w:t>paralização.</w:t>
      </w:r>
    </w:p>
    <w:p>
      <w:pPr>
        <w:pStyle w:val="Heading3"/>
        <w:spacing w:before="211"/>
        <w:ind w:left="1627"/>
      </w:pPr>
      <w:r>
        <w:rPr/>
        <w:t>Requisitos</w:t>
      </w:r>
      <w:r>
        <w:rPr>
          <w:spacing w:val="-13"/>
        </w:rPr>
        <w:t> </w:t>
      </w:r>
      <w:r>
        <w:rPr>
          <w:spacing w:val="-2"/>
        </w:rPr>
        <w:t>Temporais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360" w:lineRule="auto" w:before="1"/>
        <w:ind w:left="1418" w:right="834"/>
      </w:pPr>
      <w:r>
        <w:rPr/>
        <w:t>Os</w:t>
      </w:r>
      <w:r>
        <w:rPr>
          <w:spacing w:val="40"/>
        </w:rPr>
        <w:t> </w:t>
      </w:r>
      <w:r>
        <w:rPr/>
        <w:t>serviços</w:t>
      </w:r>
      <w:r>
        <w:rPr>
          <w:spacing w:val="40"/>
        </w:rPr>
        <w:t> </w:t>
      </w:r>
      <w:r>
        <w:rPr/>
        <w:t>deverão</w:t>
      </w:r>
      <w:r>
        <w:rPr>
          <w:spacing w:val="40"/>
        </w:rPr>
        <w:t> </w:t>
      </w:r>
      <w:r>
        <w:rPr/>
        <w:t>ser</w:t>
      </w:r>
      <w:r>
        <w:rPr>
          <w:spacing w:val="40"/>
        </w:rPr>
        <w:t> </w:t>
      </w:r>
      <w:r>
        <w:rPr/>
        <w:t>iniciados</w:t>
      </w:r>
      <w:r>
        <w:rPr>
          <w:spacing w:val="40"/>
        </w:rPr>
        <w:t> </w:t>
      </w:r>
      <w:r>
        <w:rPr/>
        <w:t>tão</w:t>
      </w:r>
      <w:r>
        <w:rPr>
          <w:spacing w:val="40"/>
        </w:rPr>
        <w:t> </w:t>
      </w:r>
      <w:r>
        <w:rPr/>
        <w:t>logo</w:t>
      </w:r>
      <w:r>
        <w:rPr>
          <w:spacing w:val="40"/>
        </w:rPr>
        <w:t> </w:t>
      </w:r>
      <w:r>
        <w:rPr/>
        <w:t>haja</w:t>
      </w:r>
      <w:r>
        <w:rPr>
          <w:spacing w:val="40"/>
        </w:rPr>
        <w:t> </w:t>
      </w:r>
      <w:r>
        <w:rPr/>
        <w:t>assinatura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contrato,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fim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sanar</w:t>
      </w:r>
      <w:r>
        <w:rPr>
          <w:spacing w:val="40"/>
        </w:rPr>
        <w:t> </w:t>
      </w:r>
      <w:r>
        <w:rPr/>
        <w:t>as demandas existentes, bem como as vindouras.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8"/>
        </w:rPr>
      </w:pPr>
    </w:p>
    <w:p>
      <w:pPr>
        <w:pStyle w:val="Heading1"/>
        <w:ind w:left="1418"/>
      </w:pPr>
      <w:r>
        <w:rPr/>
        <w:t>3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ESTIMATIVA</w:t>
      </w:r>
      <w:r>
        <w:rPr>
          <w:spacing w:val="-7"/>
        </w:rPr>
        <w:t> </w:t>
      </w:r>
      <w:r>
        <w:rPr/>
        <w:t>DA</w:t>
      </w:r>
      <w:r>
        <w:rPr>
          <w:spacing w:val="-6"/>
        </w:rPr>
        <w:t> </w:t>
      </w:r>
      <w:r>
        <w:rPr/>
        <w:t>DEMANDA</w:t>
      </w:r>
      <w:r>
        <w:rPr>
          <w:spacing w:val="-7"/>
        </w:rPr>
        <w:t> </w:t>
      </w:r>
      <w:r>
        <w:rPr/>
        <w:t>–</w:t>
      </w:r>
      <w:r>
        <w:rPr>
          <w:spacing w:val="-4"/>
        </w:rPr>
        <w:t> </w:t>
      </w:r>
      <w:r>
        <w:rPr/>
        <w:t>QUANTIDADE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BENS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>
          <w:spacing w:val="-2"/>
        </w:rPr>
        <w:t>SERVIÇOS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tbl>
      <w:tblPr>
        <w:tblW w:w="0" w:type="auto"/>
        <w:jc w:val="left"/>
        <w:tblInd w:w="15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4976"/>
        <w:gridCol w:w="1305"/>
        <w:gridCol w:w="1020"/>
        <w:gridCol w:w="820"/>
      </w:tblGrid>
      <w:tr>
        <w:trPr>
          <w:trHeight w:val="551" w:hRule="atLeast"/>
        </w:trPr>
        <w:tc>
          <w:tcPr>
            <w:tcW w:w="965" w:type="dxa"/>
            <w:shd w:val="clear" w:color="auto" w:fill="C0C1C0"/>
          </w:tcPr>
          <w:p>
            <w:pPr>
              <w:pStyle w:val="TableParagraph"/>
              <w:spacing w:before="27"/>
              <w:ind w:left="302" w:right="184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Item</w:t>
            </w:r>
          </w:p>
        </w:tc>
        <w:tc>
          <w:tcPr>
            <w:tcW w:w="4976" w:type="dxa"/>
            <w:shd w:val="clear" w:color="auto" w:fill="C0C1C0"/>
          </w:tcPr>
          <w:p>
            <w:pPr>
              <w:pStyle w:val="TableParagraph"/>
              <w:spacing w:before="27"/>
              <w:ind w:left="2070" w:right="1952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Descrição</w:t>
            </w:r>
          </w:p>
        </w:tc>
        <w:tc>
          <w:tcPr>
            <w:tcW w:w="1305" w:type="dxa"/>
            <w:tcBorders>
              <w:bottom w:val="single" w:sz="4" w:space="0" w:color="000000"/>
            </w:tcBorders>
            <w:shd w:val="clear" w:color="auto" w:fill="C0C1C0"/>
          </w:tcPr>
          <w:p>
            <w:pPr>
              <w:pStyle w:val="TableParagraph"/>
              <w:spacing w:before="15"/>
              <w:ind w:right="361"/>
              <w:jc w:val="righ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Tipo</w:t>
            </w:r>
          </w:p>
        </w:tc>
        <w:tc>
          <w:tcPr>
            <w:tcW w:w="10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0C1C0"/>
          </w:tcPr>
          <w:p>
            <w:pPr>
              <w:pStyle w:val="TableParagraph"/>
              <w:spacing w:line="274" w:lineRule="exact"/>
              <w:ind w:left="312" w:hanging="263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equipame </w:t>
            </w:r>
            <w:r>
              <w:rPr>
                <w:b/>
                <w:spacing w:val="-4"/>
                <w:sz w:val="22"/>
              </w:rPr>
              <w:t>ntos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1C0"/>
          </w:tcPr>
          <w:p>
            <w:pPr>
              <w:pStyle w:val="TableParagraph"/>
              <w:spacing w:before="15"/>
              <w:ind w:left="236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Qtde</w:t>
            </w:r>
          </w:p>
        </w:tc>
      </w:tr>
      <w:tr>
        <w:trPr>
          <w:trHeight w:val="1081" w:hRule="atLeast"/>
        </w:trPr>
        <w:tc>
          <w:tcPr>
            <w:tcW w:w="965" w:type="dxa"/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1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97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400" w:lineRule="atLeast" w:before="1"/>
              <w:ind w:left="1629" w:hanging="1347"/>
              <w:rPr>
                <w:sz w:val="22"/>
              </w:rPr>
            </w:pPr>
            <w:r>
              <w:rPr>
                <w:sz w:val="22"/>
              </w:rPr>
              <w:t>Manutenção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nobreaks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baixa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capacidade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 Nobreak de 800VA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right="302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Serviço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248" w:right="23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4.054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spacing w:line="252" w:lineRule="exact"/>
              <w:ind w:left="129" w:right="2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24</w:t>
            </w:r>
          </w:p>
          <w:p>
            <w:pPr>
              <w:pStyle w:val="TableParagraph"/>
              <w:spacing w:line="252" w:lineRule="exact"/>
              <w:ind w:left="129" w:right="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meses</w:t>
            </w:r>
          </w:p>
        </w:tc>
      </w:tr>
      <w:tr>
        <w:trPr>
          <w:trHeight w:val="774" w:hRule="atLeast"/>
        </w:trPr>
        <w:tc>
          <w:tcPr>
            <w:tcW w:w="965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97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spacing w:line="250" w:lineRule="atLeast"/>
              <w:ind w:left="1572" w:hanging="1292"/>
              <w:rPr>
                <w:sz w:val="22"/>
              </w:rPr>
            </w:pPr>
            <w:r>
              <w:rPr>
                <w:sz w:val="22"/>
              </w:rPr>
              <w:t>Manutenção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nobreaks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baixa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capacidade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 Nobreak de 1200VA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right="302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Serviço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246" w:right="237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161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75" w:right="58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24</w:t>
            </w:r>
          </w:p>
          <w:p>
            <w:pPr>
              <w:pStyle w:val="TableParagraph"/>
              <w:spacing w:line="252" w:lineRule="exact"/>
              <w:ind w:left="74" w:right="5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meses</w:t>
            </w:r>
          </w:p>
        </w:tc>
      </w:tr>
      <w:tr>
        <w:trPr>
          <w:trHeight w:val="1103" w:hRule="atLeast"/>
        </w:trPr>
        <w:tc>
          <w:tcPr>
            <w:tcW w:w="965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97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1572" w:hanging="1292"/>
              <w:rPr>
                <w:sz w:val="22"/>
              </w:rPr>
            </w:pPr>
            <w:r>
              <w:rPr>
                <w:sz w:val="22"/>
              </w:rPr>
              <w:t>Manutenção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nobreaks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baixa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capacidade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 Nobreak de 1400VA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right="302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Serviço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248" w:right="23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2.044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75" w:right="58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24</w:t>
            </w:r>
          </w:p>
          <w:p>
            <w:pPr>
              <w:pStyle w:val="TableParagraph"/>
              <w:spacing w:before="1"/>
              <w:ind w:left="74" w:right="5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meses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13"/>
        </w:rPr>
      </w:pPr>
    </w:p>
    <w:tbl>
      <w:tblPr>
        <w:tblW w:w="0" w:type="auto"/>
        <w:jc w:val="left"/>
        <w:tblInd w:w="15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4395"/>
        <w:gridCol w:w="883"/>
        <w:gridCol w:w="1517"/>
        <w:gridCol w:w="1123"/>
      </w:tblGrid>
      <w:tr>
        <w:trPr>
          <w:trHeight w:val="510" w:hRule="atLeast"/>
        </w:trPr>
        <w:tc>
          <w:tcPr>
            <w:tcW w:w="835" w:type="dxa"/>
            <w:shd w:val="clear" w:color="auto" w:fill="C0C1C0"/>
          </w:tcPr>
          <w:p>
            <w:pPr>
              <w:pStyle w:val="TableParagraph"/>
              <w:spacing w:before="27"/>
              <w:ind w:left="237" w:right="118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Item</w:t>
            </w:r>
          </w:p>
        </w:tc>
        <w:tc>
          <w:tcPr>
            <w:tcW w:w="4395" w:type="dxa"/>
            <w:shd w:val="clear" w:color="auto" w:fill="C0C1C0"/>
          </w:tcPr>
          <w:p>
            <w:pPr>
              <w:pStyle w:val="TableParagraph"/>
              <w:spacing w:before="27"/>
              <w:ind w:left="1780" w:right="1661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Descrição</w:t>
            </w:r>
          </w:p>
        </w:tc>
        <w:tc>
          <w:tcPr>
            <w:tcW w:w="883" w:type="dxa"/>
            <w:tcBorders>
              <w:bottom w:val="single" w:sz="4" w:space="0" w:color="000000"/>
            </w:tcBorders>
            <w:shd w:val="clear" w:color="auto" w:fill="C0C1C0"/>
          </w:tcPr>
          <w:p>
            <w:pPr>
              <w:pStyle w:val="TableParagraph"/>
              <w:spacing w:before="15"/>
              <w:ind w:left="262" w:right="141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Tipo</w:t>
            </w:r>
          </w:p>
        </w:tc>
        <w:tc>
          <w:tcPr>
            <w:tcW w:w="15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0C1C0"/>
          </w:tcPr>
          <w:p>
            <w:pPr>
              <w:pStyle w:val="TableParagraph"/>
              <w:spacing w:before="15"/>
              <w:ind w:left="150" w:right="30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equipamentos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1C0"/>
          </w:tcPr>
          <w:p>
            <w:pPr>
              <w:pStyle w:val="TableParagraph"/>
              <w:spacing w:before="15"/>
              <w:ind w:left="196" w:right="67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Qtde</w:t>
            </w:r>
          </w:p>
        </w:tc>
      </w:tr>
      <w:tr>
        <w:trPr>
          <w:trHeight w:val="1084" w:hRule="atLeast"/>
        </w:trPr>
        <w:tc>
          <w:tcPr>
            <w:tcW w:w="835" w:type="dxa"/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39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410" w:lineRule="atLeast"/>
              <w:ind w:left="734" w:hanging="99"/>
              <w:rPr>
                <w:sz w:val="22"/>
              </w:rPr>
            </w:pPr>
            <w:r>
              <w:rPr>
                <w:sz w:val="22"/>
              </w:rPr>
              <w:t>Manutenção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Nobreak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Alta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 Capacidade - Nobreak de 3KVA.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48" w:right="2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Serviço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634" w:right="518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359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96" w:right="73"/>
              <w:jc w:val="center"/>
              <w:rPr>
                <w:sz w:val="22"/>
              </w:rPr>
            </w:pPr>
            <w:r>
              <w:rPr>
                <w:sz w:val="22"/>
              </w:rPr>
              <w:t>24 </w:t>
            </w:r>
            <w:r>
              <w:rPr>
                <w:spacing w:val="-2"/>
                <w:sz w:val="22"/>
              </w:rPr>
              <w:t>meses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584" w:footer="620" w:top="1840" w:bottom="820" w:left="0" w:right="60"/>
        </w:sectPr>
      </w:pPr>
    </w:p>
    <w:p>
      <w:pPr>
        <w:pStyle w:val="BodyText"/>
        <w:spacing w:before="6"/>
        <w:rPr>
          <w:b/>
          <w:sz w:val="15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35808" type="#_x0000_t202" id="docshape19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p>
      <w:pPr>
        <w:pStyle w:val="Heading2"/>
        <w:ind w:left="1478"/>
      </w:pPr>
      <w:r>
        <w:rPr/>
        <w:t>4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ANÁLISE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SOLUÇÕES</w:t>
      </w:r>
      <w:r>
        <w:rPr>
          <w:spacing w:val="-2"/>
        </w:rPr>
        <w:t> POSSÍVEIS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/>
        <w:ind w:left="1896" w:right="834"/>
      </w:pPr>
      <w:r>
        <w:rPr/>
        <w:t>Considerando</w:t>
      </w:r>
      <w:r>
        <w:rPr>
          <w:spacing w:val="40"/>
        </w:rPr>
        <w:t> </w:t>
      </w:r>
      <w:r>
        <w:rPr/>
        <w:t>os</w:t>
      </w:r>
      <w:r>
        <w:rPr>
          <w:spacing w:val="40"/>
        </w:rPr>
        <w:t> </w:t>
      </w:r>
      <w:r>
        <w:rPr/>
        <w:t>requisitos</w:t>
      </w:r>
      <w:r>
        <w:rPr>
          <w:spacing w:val="40"/>
        </w:rPr>
        <w:t> </w:t>
      </w:r>
      <w:r>
        <w:rPr/>
        <w:t>da</w:t>
      </w:r>
      <w:r>
        <w:rPr>
          <w:spacing w:val="40"/>
        </w:rPr>
        <w:t> </w:t>
      </w:r>
      <w:r>
        <w:rPr/>
        <w:t>demanda,</w:t>
      </w:r>
      <w:r>
        <w:rPr>
          <w:spacing w:val="40"/>
        </w:rPr>
        <w:t> </w:t>
      </w:r>
      <w:r>
        <w:rPr/>
        <w:t>visualizou-se</w:t>
      </w:r>
      <w:r>
        <w:rPr>
          <w:spacing w:val="40"/>
        </w:rPr>
        <w:t> </w:t>
      </w:r>
      <w:r>
        <w:rPr/>
        <w:t>no</w:t>
      </w:r>
      <w:r>
        <w:rPr>
          <w:spacing w:val="40"/>
        </w:rPr>
        <w:t> </w:t>
      </w:r>
      <w:r>
        <w:rPr/>
        <w:t>mercado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Tecnologia</w:t>
      </w:r>
      <w:r>
        <w:rPr>
          <w:spacing w:val="40"/>
        </w:rPr>
        <w:t> </w:t>
      </w:r>
      <w:r>
        <w:rPr/>
        <w:t>da Informação as seguintes possibilidades: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3"/>
        <w:numPr>
          <w:ilvl w:val="0"/>
          <w:numId w:val="4"/>
        </w:numPr>
        <w:tabs>
          <w:tab w:pos="2139" w:val="left" w:leader="none"/>
        </w:tabs>
        <w:spacing w:line="240" w:lineRule="auto" w:before="0" w:after="0"/>
        <w:ind w:left="2138" w:right="0" w:hanging="361"/>
        <w:jc w:val="both"/>
        <w:rPr>
          <w:b w:val="0"/>
        </w:rPr>
      </w:pPr>
      <w:r>
        <w:rPr/>
        <w:t>Contratação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manutenção</w:t>
      </w:r>
      <w:r>
        <w:rPr>
          <w:spacing w:val="-9"/>
        </w:rPr>
        <w:t> </w:t>
      </w:r>
      <w:r>
        <w:rPr>
          <w:spacing w:val="-2"/>
        </w:rPr>
        <w:t>corretiva</w:t>
      </w:r>
      <w:r>
        <w:rPr>
          <w:b w:val="0"/>
          <w:spacing w:val="-2"/>
        </w:rPr>
        <w:t>:</w:t>
      </w:r>
    </w:p>
    <w:p>
      <w:pPr>
        <w:pStyle w:val="BodyText"/>
        <w:spacing w:line="360" w:lineRule="auto" w:before="139"/>
        <w:ind w:left="1418" w:right="1359" w:firstLine="1132"/>
        <w:jc w:val="both"/>
      </w:pPr>
      <w:r>
        <w:rPr>
          <w:color w:val="15171E"/>
        </w:rPr>
        <w:t>A contratação da manutenção corretiva é a atividade técnica executada para realizar</w:t>
      </w:r>
      <w:r>
        <w:rPr>
          <w:color w:val="15171E"/>
          <w:spacing w:val="-3"/>
        </w:rPr>
        <w:t> </w:t>
      </w:r>
      <w:r>
        <w:rPr>
          <w:color w:val="15171E"/>
        </w:rPr>
        <w:t>reparos em decorrência de uma avaria. Este problema pode ser causado por desgaste do equipamento, erro no manuseio ou mesmo quedas e outros tipos de acidentes. Essa manutenção tem como objetivo restaurar o ativo para uma condição em que pode funcionar como pretendido. Este ativo pode ser</w:t>
      </w:r>
      <w:r>
        <w:rPr>
          <w:color w:val="15171E"/>
        </w:rPr>
        <w:t> uma</w:t>
      </w:r>
      <w:r>
        <w:rPr>
          <w:color w:val="15171E"/>
        </w:rPr>
        <w:t> peça,</w:t>
      </w:r>
      <w:r>
        <w:rPr>
          <w:color w:val="15171E"/>
        </w:rPr>
        <w:t> um</w:t>
      </w:r>
      <w:r>
        <w:rPr>
          <w:color w:val="15171E"/>
        </w:rPr>
        <w:t> componente,</w:t>
      </w:r>
      <w:r>
        <w:rPr>
          <w:color w:val="15171E"/>
        </w:rPr>
        <w:t> acessório que precisa de reparo para retomar às condições iniciais e indicadas para que seja utilizado.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3"/>
        <w:numPr>
          <w:ilvl w:val="0"/>
          <w:numId w:val="4"/>
        </w:numPr>
        <w:tabs>
          <w:tab w:pos="2139" w:val="left" w:leader="none"/>
        </w:tabs>
        <w:spacing w:line="240" w:lineRule="auto" w:before="0" w:after="0"/>
        <w:ind w:left="2138" w:right="0" w:hanging="361"/>
        <w:jc w:val="both"/>
        <w:rPr>
          <w:b w:val="0"/>
        </w:rPr>
      </w:pPr>
      <w:r>
        <w:rPr/>
        <w:t>Aquisição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nobreaks:</w:t>
      </w:r>
    </w:p>
    <w:p>
      <w:pPr>
        <w:pStyle w:val="BodyText"/>
        <w:spacing w:line="360" w:lineRule="auto" w:before="134"/>
        <w:ind w:left="1418" w:right="1361" w:firstLine="1132"/>
        <w:jc w:val="both"/>
      </w:pPr>
      <w:r>
        <w:rPr>
          <w:color w:val="15171E"/>
        </w:rPr>
        <w:t>Nesta possibilidade a Administração</w:t>
      </w:r>
      <w:r>
        <w:rPr>
          <w:color w:val="15171E"/>
        </w:rPr>
        <w:t> Pública adquire novos equipamentos com garantia para compor o parque tecnológico.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3"/>
        <w:numPr>
          <w:ilvl w:val="0"/>
          <w:numId w:val="4"/>
        </w:numPr>
        <w:tabs>
          <w:tab w:pos="2139" w:val="left" w:leader="none"/>
        </w:tabs>
        <w:spacing w:line="240" w:lineRule="auto" w:before="0" w:after="0"/>
        <w:ind w:left="2138" w:right="0" w:hanging="361"/>
        <w:jc w:val="both"/>
      </w:pPr>
      <w:r>
        <w:rPr/>
        <w:t>Aluguel</w:t>
      </w:r>
      <w:r>
        <w:rPr>
          <w:spacing w:val="-8"/>
        </w:rPr>
        <w:t> </w:t>
      </w:r>
      <w:r>
        <w:rPr/>
        <w:t>(outsourcing)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2"/>
        </w:rPr>
        <w:t>nobreak:</w:t>
      </w:r>
    </w:p>
    <w:p>
      <w:pPr>
        <w:pStyle w:val="BodyText"/>
        <w:spacing w:line="360" w:lineRule="auto" w:before="134"/>
        <w:ind w:left="1418" w:right="1353" w:firstLine="1132"/>
        <w:jc w:val="both"/>
      </w:pPr>
      <w:r>
        <w:rPr>
          <w:color w:val="15171E"/>
        </w:rPr>
        <w:t>Contratação de serviço de aluguel, pagando-se valor mensal pela disponibilidade do equipamento, instalação e manutenção. A contratada fornece o equipamento durante a vigência do contrato, e presta a assistência técnica.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3"/>
        <w:ind w:left="1536"/>
      </w:pPr>
      <w:r>
        <w:rPr/>
        <w:t>Necessidade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Adequação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>
          <w:spacing w:val="-2"/>
        </w:rPr>
        <w:t>Ambiente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Heading4"/>
      </w:pPr>
      <w:r>
        <w:rPr>
          <w:spacing w:val="-2"/>
        </w:rPr>
        <w:t>Infraestrutura</w:t>
      </w:r>
      <w:r>
        <w:rPr>
          <w:spacing w:val="8"/>
        </w:rPr>
        <w:t> </w:t>
      </w:r>
      <w:r>
        <w:rPr>
          <w:spacing w:val="-2"/>
        </w:rPr>
        <w:t>tecnológica:</w:t>
      </w:r>
    </w:p>
    <w:p>
      <w:pPr>
        <w:pStyle w:val="BodyText"/>
        <w:spacing w:before="2"/>
        <w:rPr>
          <w:b/>
          <w:i/>
          <w:sz w:val="22"/>
        </w:rPr>
      </w:pPr>
    </w:p>
    <w:p>
      <w:pPr>
        <w:pStyle w:val="BodyText"/>
        <w:ind w:left="1776"/>
      </w:pPr>
      <w:r>
        <w:rPr/>
        <w:t>Utilização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infraestrutura</w:t>
      </w:r>
      <w:r>
        <w:rPr>
          <w:spacing w:val="-4"/>
        </w:rPr>
        <w:t> </w:t>
      </w:r>
      <w:r>
        <w:rPr/>
        <w:t>já</w:t>
      </w:r>
      <w:r>
        <w:rPr>
          <w:spacing w:val="-2"/>
        </w:rPr>
        <w:t> </w:t>
      </w:r>
      <w:r>
        <w:rPr/>
        <w:t>existente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PJMT.</w:t>
      </w:r>
    </w:p>
    <w:p>
      <w:pPr>
        <w:pStyle w:val="BodyText"/>
        <w:spacing w:before="8"/>
        <w:rPr>
          <w:sz w:val="22"/>
        </w:rPr>
      </w:pPr>
    </w:p>
    <w:p>
      <w:pPr>
        <w:pStyle w:val="Heading4"/>
      </w:pPr>
      <w:r>
        <w:rPr>
          <w:spacing w:val="-2"/>
        </w:rPr>
        <w:t>Infraestrutura</w:t>
      </w:r>
      <w:r>
        <w:rPr>
          <w:spacing w:val="10"/>
        </w:rPr>
        <w:t> </w:t>
      </w:r>
      <w:r>
        <w:rPr>
          <w:spacing w:val="-2"/>
        </w:rPr>
        <w:t>elétrica:</w:t>
      </w:r>
    </w:p>
    <w:p>
      <w:pPr>
        <w:pStyle w:val="BodyText"/>
        <w:spacing w:before="2"/>
        <w:rPr>
          <w:b/>
          <w:i/>
          <w:sz w:val="22"/>
        </w:rPr>
      </w:pPr>
    </w:p>
    <w:p>
      <w:pPr>
        <w:pStyle w:val="BodyText"/>
        <w:ind w:left="1776"/>
      </w:pPr>
      <w:r>
        <w:rPr/>
        <w:t>A</w:t>
      </w:r>
      <w:r>
        <w:rPr>
          <w:spacing w:val="-3"/>
        </w:rPr>
        <w:t> </w:t>
      </w:r>
      <w:r>
        <w:rPr/>
        <w:t>disponibilização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energia</w:t>
      </w:r>
      <w:r>
        <w:rPr>
          <w:spacing w:val="3"/>
        </w:rPr>
        <w:t> </w:t>
      </w:r>
      <w:r>
        <w:rPr/>
        <w:t>elétrica</w:t>
      </w:r>
      <w:r>
        <w:rPr>
          <w:spacing w:val="-4"/>
        </w:rPr>
        <w:t> </w:t>
      </w:r>
      <w:r>
        <w:rPr/>
        <w:t>para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solução</w:t>
      </w:r>
      <w:r>
        <w:rPr>
          <w:spacing w:val="-1"/>
        </w:rPr>
        <w:t> </w:t>
      </w:r>
      <w:r>
        <w:rPr/>
        <w:t>ficará</w:t>
      </w:r>
      <w:r>
        <w:rPr>
          <w:spacing w:val="-4"/>
        </w:rPr>
        <w:t> </w:t>
      </w:r>
      <w:r>
        <w:rPr/>
        <w:t>por</w:t>
      </w:r>
      <w:r>
        <w:rPr>
          <w:spacing w:val="-2"/>
        </w:rPr>
        <w:t> </w:t>
      </w:r>
      <w:r>
        <w:rPr/>
        <w:t>conta</w:t>
      </w:r>
      <w:r>
        <w:rPr>
          <w:spacing w:val="-2"/>
        </w:rPr>
        <w:t> </w:t>
      </w:r>
      <w:r>
        <w:rPr/>
        <w:t>deste </w:t>
      </w:r>
      <w:r>
        <w:rPr>
          <w:spacing w:val="-2"/>
        </w:rPr>
        <w:t>PJMT.</w:t>
      </w:r>
    </w:p>
    <w:p>
      <w:pPr>
        <w:spacing w:after="0"/>
        <w:sectPr>
          <w:pgSz w:w="11910" w:h="16840"/>
          <w:pgMar w:header="584" w:footer="620" w:top="1840" w:bottom="820" w:left="0" w:right="60"/>
        </w:sectPr>
      </w:pPr>
    </w:p>
    <w:p>
      <w:pPr>
        <w:pStyle w:val="BodyText"/>
        <w:spacing w:before="6"/>
        <w:rPr>
          <w:sz w:val="15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36320" type="#_x0000_t202" id="docshape20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p>
      <w:pPr>
        <w:pStyle w:val="Heading4"/>
        <w:spacing w:before="90"/>
        <w:jc w:val="both"/>
      </w:pPr>
      <w:r>
        <w:rPr/>
        <w:t>Espaço</w:t>
      </w:r>
      <w:r>
        <w:rPr>
          <w:spacing w:val="-1"/>
        </w:rPr>
        <w:t> </w:t>
      </w:r>
      <w:r>
        <w:rPr/>
        <w:t>físico</w:t>
      </w:r>
      <w:r>
        <w:rPr>
          <w:spacing w:val="-1"/>
        </w:rPr>
        <w:t> </w:t>
      </w:r>
      <w:r>
        <w:rPr/>
        <w:t>e</w:t>
      </w:r>
      <w:r>
        <w:rPr>
          <w:spacing w:val="-6"/>
        </w:rPr>
        <w:t> </w:t>
      </w:r>
      <w:r>
        <w:rPr>
          <w:spacing w:val="-2"/>
        </w:rPr>
        <w:t>mobiliário:</w:t>
      </w:r>
    </w:p>
    <w:p>
      <w:pPr>
        <w:pStyle w:val="BodyText"/>
        <w:spacing w:before="1"/>
        <w:rPr>
          <w:b/>
          <w:i/>
          <w:sz w:val="22"/>
        </w:rPr>
      </w:pPr>
    </w:p>
    <w:p>
      <w:pPr>
        <w:pStyle w:val="BodyText"/>
        <w:spacing w:line="360" w:lineRule="auto"/>
        <w:ind w:left="1418" w:right="1353" w:firstLine="566"/>
        <w:jc w:val="both"/>
      </w:pPr>
      <w:r>
        <w:rPr/>
        <w:t>O espaço físico a ser utilizado será</w:t>
      </w:r>
      <w:r>
        <w:rPr/>
        <w:t> o</w:t>
      </w:r>
      <w:r>
        <w:rPr/>
        <w:t> do</w:t>
      </w:r>
      <w:r>
        <w:rPr/>
        <w:t> Departamento de Suporte e Informação - Hardware, no que tange a logística reversa, recebimento dos equipamentos oriundos das unidades jurisdicionais, triagem, retirada para manutenção e sua consequente devolução pela empresa, e, após, armazenamento para remessa às comarcas.</w:t>
      </w:r>
    </w:p>
    <w:p>
      <w:pPr>
        <w:pStyle w:val="BodyText"/>
        <w:spacing w:line="360" w:lineRule="auto" w:before="118"/>
        <w:ind w:left="1418" w:right="1356" w:firstLine="566"/>
        <w:jc w:val="both"/>
      </w:pPr>
      <w:r>
        <w:rPr/>
        <w:t>Para a realização da manutenção corretiva não será</w:t>
      </w:r>
      <w:r>
        <w:rPr/>
        <w:t> necessária</w:t>
      </w:r>
      <w:r>
        <w:rPr/>
        <w:t> a</w:t>
      </w:r>
      <w:r>
        <w:rPr/>
        <w:t> disponibilização</w:t>
      </w:r>
      <w:r>
        <w:rPr/>
        <w:t> de espaço físico e nem de mobiliário, pois essa deverá ser realizada na sede da contratada.</w:t>
      </w:r>
    </w:p>
    <w:p>
      <w:pPr>
        <w:pStyle w:val="Heading4"/>
        <w:spacing w:before="204"/>
        <w:jc w:val="both"/>
      </w:pPr>
      <w:r>
        <w:rPr/>
        <w:t>Impacto</w:t>
      </w:r>
      <w:r>
        <w:rPr>
          <w:spacing w:val="-4"/>
        </w:rPr>
        <w:t> </w:t>
      </w:r>
      <w:r>
        <w:rPr>
          <w:spacing w:val="-2"/>
        </w:rPr>
        <w:t>Ambiental:</w:t>
      </w:r>
    </w:p>
    <w:p>
      <w:pPr>
        <w:pStyle w:val="BodyText"/>
        <w:spacing w:line="360" w:lineRule="auto" w:before="135"/>
        <w:ind w:left="1418" w:right="1361" w:firstLine="566"/>
        <w:jc w:val="both"/>
      </w:pPr>
      <w:r>
        <w:rPr/>
        <w:t>A previsão é de mínimo de impacto ambiental, pois haverá de ocorrer o descarte adequado das baterias e de qualquer componente nocivo, pela empresa contratada.</w:t>
      </w:r>
    </w:p>
    <w:p>
      <w:pPr>
        <w:pStyle w:val="BodyText"/>
        <w:spacing w:before="8"/>
        <w:rPr>
          <w:sz w:val="35"/>
        </w:rPr>
      </w:pPr>
    </w:p>
    <w:p>
      <w:pPr>
        <w:pStyle w:val="Heading3"/>
      </w:pPr>
      <w:r>
        <w:rPr/>
        <w:t>Identificação</w:t>
      </w:r>
      <w:r>
        <w:rPr>
          <w:spacing w:val="-10"/>
        </w:rPr>
        <w:t> </w:t>
      </w:r>
      <w:r>
        <w:rPr/>
        <w:t>das</w:t>
      </w:r>
      <w:r>
        <w:rPr>
          <w:spacing w:val="-9"/>
        </w:rPr>
        <w:t> </w:t>
      </w:r>
      <w:r>
        <w:rPr>
          <w:spacing w:val="-2"/>
        </w:rPr>
        <w:t>soluções:</w:t>
      </w:r>
    </w:p>
    <w:p>
      <w:pPr>
        <w:pStyle w:val="BodyText"/>
        <w:spacing w:before="2"/>
        <w:rPr>
          <w:b/>
          <w:sz w:val="27"/>
        </w:rPr>
      </w:pPr>
    </w:p>
    <w:tbl>
      <w:tblPr>
        <w:tblW w:w="0" w:type="auto"/>
        <w:jc w:val="left"/>
        <w:tblInd w:w="15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8364"/>
      </w:tblGrid>
      <w:tr>
        <w:trPr>
          <w:trHeight w:val="412" w:hRule="atLeast"/>
        </w:trPr>
        <w:tc>
          <w:tcPr>
            <w:tcW w:w="706" w:type="dxa"/>
            <w:tcBorders>
              <w:bottom w:val="single" w:sz="4" w:space="0" w:color="000000"/>
            </w:tcBorders>
            <w:shd w:val="clear" w:color="auto" w:fill="C0C1C0"/>
          </w:tcPr>
          <w:p>
            <w:pPr>
              <w:pStyle w:val="TableParagraph"/>
              <w:spacing w:line="270" w:lineRule="exact"/>
              <w:ind w:left="229" w:right="20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Id</w:t>
            </w:r>
          </w:p>
        </w:tc>
        <w:tc>
          <w:tcPr>
            <w:tcW w:w="8364" w:type="dxa"/>
            <w:tcBorders>
              <w:bottom w:val="single" w:sz="4" w:space="0" w:color="000000"/>
            </w:tcBorders>
            <w:shd w:val="clear" w:color="auto" w:fill="C0C1C0"/>
          </w:tcPr>
          <w:p>
            <w:pPr>
              <w:pStyle w:val="TableParagraph"/>
              <w:spacing w:line="270" w:lineRule="exact"/>
              <w:ind w:left="2470" w:right="2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Descrição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solução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(ou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cenário)</w:t>
            </w:r>
          </w:p>
        </w:tc>
      </w:tr>
      <w:tr>
        <w:trPr>
          <w:trHeight w:val="457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Contratação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manutenção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corretiva.</w:t>
            </w:r>
          </w:p>
        </w:tc>
      </w:tr>
      <w:tr>
        <w:trPr>
          <w:trHeight w:val="561" w:hRule="atLeast"/>
        </w:trPr>
        <w:tc>
          <w:tcPr>
            <w:tcW w:w="7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Aquisição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nobreaks.</w:t>
            </w:r>
          </w:p>
        </w:tc>
      </w:tr>
      <w:tr>
        <w:trPr>
          <w:trHeight w:val="417" w:hRule="atLeast"/>
        </w:trPr>
        <w:tc>
          <w:tcPr>
            <w:tcW w:w="7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Aluguel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(outsourcing)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nobreak.</w:t>
            </w:r>
          </w:p>
        </w:tc>
      </w:tr>
    </w:tbl>
    <w:p>
      <w:pPr>
        <w:pStyle w:val="BodyText"/>
        <w:spacing w:before="3"/>
        <w:rPr>
          <w:b/>
          <w:sz w:val="35"/>
        </w:rPr>
      </w:pPr>
    </w:p>
    <w:p>
      <w:pPr>
        <w:spacing w:before="0"/>
        <w:ind w:left="1478" w:right="0" w:firstLine="0"/>
        <w:jc w:val="left"/>
        <w:rPr>
          <w:b/>
          <w:sz w:val="24"/>
        </w:rPr>
      </w:pPr>
      <w:r>
        <w:rPr>
          <w:b/>
          <w:sz w:val="24"/>
        </w:rPr>
        <w:t>Análise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comparativa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soluções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1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5"/>
        <w:gridCol w:w="1448"/>
        <w:gridCol w:w="612"/>
        <w:gridCol w:w="706"/>
        <w:gridCol w:w="1560"/>
      </w:tblGrid>
      <w:tr>
        <w:trPr>
          <w:trHeight w:val="419" w:hRule="atLeast"/>
        </w:trPr>
        <w:tc>
          <w:tcPr>
            <w:tcW w:w="4755" w:type="dxa"/>
            <w:shd w:val="clear" w:color="auto" w:fill="ECECEC"/>
          </w:tcPr>
          <w:p>
            <w:pPr>
              <w:pStyle w:val="TableParagraph"/>
              <w:spacing w:before="1"/>
              <w:ind w:left="59" w:right="3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Requisito</w:t>
            </w:r>
          </w:p>
        </w:tc>
        <w:tc>
          <w:tcPr>
            <w:tcW w:w="144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ECECEC"/>
          </w:tcPr>
          <w:p>
            <w:pPr>
              <w:pStyle w:val="TableParagraph"/>
              <w:spacing w:before="1"/>
              <w:ind w:left="234" w:right="2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Solução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CECEC"/>
          </w:tcPr>
          <w:p>
            <w:pPr>
              <w:pStyle w:val="TableParagraph"/>
              <w:spacing w:before="1"/>
              <w:ind w:left="92" w:right="7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Sim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CECEC"/>
          </w:tcPr>
          <w:p>
            <w:pPr>
              <w:pStyle w:val="TableParagraph"/>
              <w:spacing w:before="1"/>
              <w:ind w:left="15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Não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CECEC"/>
          </w:tcPr>
          <w:p>
            <w:pPr>
              <w:pStyle w:val="TableParagraph"/>
              <w:spacing w:before="1"/>
              <w:ind w:left="76" w:right="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Não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se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Aplica</w:t>
            </w:r>
          </w:p>
        </w:tc>
      </w:tr>
      <w:tr>
        <w:trPr>
          <w:trHeight w:val="410" w:hRule="atLeast"/>
        </w:trPr>
        <w:tc>
          <w:tcPr>
            <w:tcW w:w="4755" w:type="dxa"/>
            <w:vMerge w:val="restart"/>
            <w:shd w:val="clear" w:color="auto" w:fill="ECECEC"/>
          </w:tcPr>
          <w:p>
            <w:pPr>
              <w:pStyle w:val="TableParagraph"/>
              <w:spacing w:line="360" w:lineRule="auto"/>
              <w:ind w:left="199" w:firstLine="72"/>
              <w:rPr>
                <w:sz w:val="24"/>
              </w:rPr>
            </w:pPr>
            <w:r>
              <w:rPr>
                <w:sz w:val="24"/>
              </w:rPr>
              <w:t>A Solução encontra-se implantada em outro órgão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entidade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Administração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Pública?</w:t>
            </w:r>
          </w:p>
        </w:tc>
        <w:tc>
          <w:tcPr>
            <w:tcW w:w="1448" w:type="dxa"/>
          </w:tcPr>
          <w:p>
            <w:pPr>
              <w:pStyle w:val="TableParagraph"/>
              <w:spacing w:line="268" w:lineRule="exact"/>
              <w:ind w:left="235" w:right="217"/>
              <w:jc w:val="center"/>
              <w:rPr>
                <w:sz w:val="24"/>
              </w:rPr>
            </w:pPr>
            <w:r>
              <w:rPr>
                <w:sz w:val="24"/>
              </w:rPr>
              <w:t>Solução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12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X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4755" w:type="dxa"/>
            <w:vMerge/>
            <w:tcBorders>
              <w:top w:val="nil"/>
            </w:tcBorders>
            <w:shd w:val="clear" w:color="auto" w:fill="ECECE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line="270" w:lineRule="exact"/>
              <w:ind w:left="233" w:right="220"/>
              <w:jc w:val="center"/>
              <w:rPr>
                <w:sz w:val="24"/>
              </w:rPr>
            </w:pPr>
            <w:r>
              <w:rPr>
                <w:sz w:val="24"/>
              </w:rPr>
              <w:t>Solução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12" w:type="dxa"/>
          </w:tcPr>
          <w:p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X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4755" w:type="dxa"/>
            <w:vMerge/>
            <w:tcBorders>
              <w:top w:val="nil"/>
            </w:tcBorders>
            <w:shd w:val="clear" w:color="auto" w:fill="ECECE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line="268" w:lineRule="exact"/>
              <w:ind w:left="235" w:right="217"/>
              <w:jc w:val="center"/>
              <w:rPr>
                <w:sz w:val="24"/>
              </w:rPr>
            </w:pPr>
            <w:r>
              <w:rPr>
                <w:sz w:val="24"/>
              </w:rPr>
              <w:t>Solução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12" w:type="dxa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X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2" w:hRule="atLeast"/>
        </w:trPr>
        <w:tc>
          <w:tcPr>
            <w:tcW w:w="4755" w:type="dxa"/>
            <w:vMerge w:val="restart"/>
            <w:shd w:val="clear" w:color="auto" w:fill="ECECEC"/>
          </w:tcPr>
          <w:p>
            <w:pPr>
              <w:pStyle w:val="TableParagraph"/>
              <w:spacing w:line="360" w:lineRule="auto"/>
              <w:ind w:left="62" w:right="39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Solução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está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disponível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Portal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Software Público Brasileiro? (quando se tratar de </w:t>
            </w:r>
            <w:r>
              <w:rPr>
                <w:spacing w:val="-2"/>
                <w:sz w:val="24"/>
              </w:rPr>
              <w:t>software)</w:t>
            </w:r>
          </w:p>
        </w:tc>
        <w:tc>
          <w:tcPr>
            <w:tcW w:w="1448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232" w:right="219"/>
              <w:jc w:val="center"/>
              <w:rPr>
                <w:sz w:val="24"/>
              </w:rPr>
            </w:pPr>
            <w:r>
              <w:rPr>
                <w:sz w:val="24"/>
              </w:rPr>
              <w:t>Solução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X</w:t>
            </w:r>
          </w:p>
        </w:tc>
      </w:tr>
      <w:tr>
        <w:trPr>
          <w:trHeight w:val="412" w:hRule="atLeast"/>
        </w:trPr>
        <w:tc>
          <w:tcPr>
            <w:tcW w:w="4755" w:type="dxa"/>
            <w:vMerge/>
            <w:tcBorders>
              <w:top w:val="nil"/>
            </w:tcBorders>
            <w:shd w:val="clear" w:color="auto" w:fill="ECECE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232" w:right="219"/>
              <w:jc w:val="center"/>
              <w:rPr>
                <w:sz w:val="24"/>
              </w:rPr>
            </w:pPr>
            <w:r>
              <w:rPr>
                <w:sz w:val="24"/>
              </w:rPr>
              <w:t>Solução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X</w:t>
            </w:r>
          </w:p>
        </w:tc>
      </w:tr>
      <w:tr>
        <w:trPr>
          <w:trHeight w:val="436" w:hRule="atLeast"/>
        </w:trPr>
        <w:tc>
          <w:tcPr>
            <w:tcW w:w="4755" w:type="dxa"/>
            <w:vMerge/>
            <w:tcBorders>
              <w:top w:val="nil"/>
            </w:tcBorders>
            <w:shd w:val="clear" w:color="auto" w:fill="ECECE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232" w:right="219"/>
              <w:jc w:val="center"/>
              <w:rPr>
                <w:sz w:val="24"/>
              </w:rPr>
            </w:pPr>
            <w:r>
              <w:rPr>
                <w:sz w:val="24"/>
              </w:rPr>
              <w:t>Solução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X</w:t>
            </w:r>
          </w:p>
        </w:tc>
      </w:tr>
      <w:tr>
        <w:trPr>
          <w:trHeight w:val="419" w:hRule="atLeast"/>
        </w:trPr>
        <w:tc>
          <w:tcPr>
            <w:tcW w:w="4755" w:type="dxa"/>
            <w:vMerge w:val="restart"/>
            <w:shd w:val="clear" w:color="auto" w:fill="ECECEC"/>
          </w:tcPr>
          <w:p>
            <w:pPr>
              <w:pStyle w:val="TableParagraph"/>
              <w:spacing w:line="360" w:lineRule="auto"/>
              <w:ind w:left="64" w:firstLine="206"/>
              <w:rPr>
                <w:sz w:val="24"/>
              </w:rPr>
            </w:pPr>
            <w:r>
              <w:rPr>
                <w:sz w:val="24"/>
              </w:rPr>
              <w:t>A Solução é composta por software livre ou software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público?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(quando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tratar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software)</w:t>
            </w: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5" w:lineRule="exact"/>
              <w:ind w:left="232" w:right="219"/>
              <w:jc w:val="center"/>
              <w:rPr>
                <w:sz w:val="24"/>
              </w:rPr>
            </w:pPr>
            <w:r>
              <w:rPr>
                <w:sz w:val="24"/>
              </w:rPr>
              <w:t>Solução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X</w:t>
            </w:r>
          </w:p>
        </w:tc>
      </w:tr>
      <w:tr>
        <w:trPr>
          <w:trHeight w:val="414" w:hRule="atLeast"/>
        </w:trPr>
        <w:tc>
          <w:tcPr>
            <w:tcW w:w="4755" w:type="dxa"/>
            <w:vMerge/>
            <w:tcBorders>
              <w:top w:val="nil"/>
            </w:tcBorders>
            <w:shd w:val="clear" w:color="auto" w:fill="ECECE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232" w:right="219"/>
              <w:jc w:val="center"/>
              <w:rPr>
                <w:sz w:val="24"/>
              </w:rPr>
            </w:pPr>
            <w:r>
              <w:rPr>
                <w:sz w:val="24"/>
              </w:rPr>
              <w:t>Solução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X</w:t>
            </w:r>
          </w:p>
        </w:tc>
      </w:tr>
      <w:tr>
        <w:trPr>
          <w:trHeight w:val="409" w:hRule="atLeast"/>
        </w:trPr>
        <w:tc>
          <w:tcPr>
            <w:tcW w:w="4755" w:type="dxa"/>
            <w:vMerge/>
            <w:tcBorders>
              <w:top w:val="nil"/>
            </w:tcBorders>
            <w:shd w:val="clear" w:color="auto" w:fill="ECECE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232" w:right="219"/>
              <w:jc w:val="center"/>
              <w:rPr>
                <w:sz w:val="24"/>
              </w:rPr>
            </w:pPr>
            <w:r>
              <w:rPr>
                <w:sz w:val="24"/>
              </w:rPr>
              <w:t>Solução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X</w:t>
            </w:r>
          </w:p>
        </w:tc>
      </w:tr>
      <w:tr>
        <w:trPr>
          <w:trHeight w:val="416" w:hRule="atLeast"/>
        </w:trPr>
        <w:tc>
          <w:tcPr>
            <w:tcW w:w="4755" w:type="dxa"/>
            <w:shd w:val="clear" w:color="auto" w:fill="ECECEC"/>
          </w:tcPr>
          <w:p>
            <w:pPr>
              <w:pStyle w:val="TableParagraph"/>
              <w:spacing w:line="272" w:lineRule="exact"/>
              <w:ind w:left="56" w:right="39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Solução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é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aderente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às políticas,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premissas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10"/>
                <w:sz w:val="24"/>
              </w:rPr>
              <w:t>e</w:t>
            </w: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232" w:right="219"/>
              <w:jc w:val="center"/>
              <w:rPr>
                <w:sz w:val="24"/>
              </w:rPr>
            </w:pPr>
            <w:r>
              <w:rPr>
                <w:sz w:val="24"/>
              </w:rPr>
              <w:t>Solução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X</w:t>
            </w:r>
          </w:p>
        </w:tc>
      </w:tr>
    </w:tbl>
    <w:p>
      <w:pPr>
        <w:spacing w:after="0" w:line="270" w:lineRule="exact"/>
        <w:jc w:val="center"/>
        <w:rPr>
          <w:sz w:val="24"/>
        </w:rPr>
        <w:sectPr>
          <w:pgSz w:w="11910" w:h="16840"/>
          <w:pgMar w:header="584" w:footer="620" w:top="1840" w:bottom="820" w:left="0" w:right="60"/>
        </w:sectPr>
      </w:pPr>
    </w:p>
    <w:p>
      <w:pPr>
        <w:pStyle w:val="BodyText"/>
        <w:spacing w:before="2"/>
        <w:rPr>
          <w:b/>
          <w:sz w:val="23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36832" type="#_x0000_t202" id="docshape21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5"/>
        <w:gridCol w:w="1448"/>
        <w:gridCol w:w="612"/>
        <w:gridCol w:w="706"/>
        <w:gridCol w:w="1560"/>
      </w:tblGrid>
      <w:tr>
        <w:trPr>
          <w:trHeight w:val="402" w:hRule="atLeast"/>
        </w:trPr>
        <w:tc>
          <w:tcPr>
            <w:tcW w:w="4755" w:type="dxa"/>
            <w:vMerge w:val="restart"/>
            <w:shd w:val="clear" w:color="auto" w:fill="ECECEC"/>
          </w:tcPr>
          <w:p>
            <w:pPr>
              <w:pStyle w:val="TableParagraph"/>
              <w:spacing w:line="272" w:lineRule="exact"/>
              <w:ind w:left="59" w:right="39"/>
              <w:jc w:val="center"/>
              <w:rPr>
                <w:sz w:val="24"/>
              </w:rPr>
            </w:pPr>
            <w:r>
              <w:rPr>
                <w:sz w:val="24"/>
              </w:rPr>
              <w:t>especificações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técnicas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definidas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pelos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Padrões</w:t>
            </w:r>
          </w:p>
          <w:p>
            <w:pPr>
              <w:pStyle w:val="TableParagraph"/>
              <w:spacing w:before="139"/>
              <w:ind w:left="56" w:right="39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governo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ePing,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eMag,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ePWG?</w:t>
            </w: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232" w:right="219"/>
              <w:jc w:val="center"/>
              <w:rPr>
                <w:sz w:val="24"/>
              </w:rPr>
            </w:pPr>
            <w:r>
              <w:rPr>
                <w:sz w:val="24"/>
              </w:rPr>
              <w:t>Solução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X</w:t>
            </w:r>
          </w:p>
        </w:tc>
      </w:tr>
      <w:tr>
        <w:trPr>
          <w:trHeight w:val="412" w:hRule="atLeast"/>
        </w:trPr>
        <w:tc>
          <w:tcPr>
            <w:tcW w:w="4755" w:type="dxa"/>
            <w:vMerge/>
            <w:tcBorders>
              <w:top w:val="nil"/>
            </w:tcBorders>
            <w:shd w:val="clear" w:color="auto" w:fill="ECECE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232" w:right="219"/>
              <w:jc w:val="center"/>
              <w:rPr>
                <w:sz w:val="24"/>
              </w:rPr>
            </w:pPr>
            <w:r>
              <w:rPr>
                <w:sz w:val="24"/>
              </w:rPr>
              <w:t>Solução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X</w:t>
            </w:r>
          </w:p>
        </w:tc>
      </w:tr>
      <w:tr>
        <w:trPr>
          <w:trHeight w:val="604" w:hRule="atLeast"/>
        </w:trPr>
        <w:tc>
          <w:tcPr>
            <w:tcW w:w="4755" w:type="dxa"/>
            <w:vMerge w:val="restart"/>
            <w:shd w:val="clear" w:color="auto" w:fill="ECECEC"/>
          </w:tcPr>
          <w:p>
            <w:pPr>
              <w:pStyle w:val="TableParagraph"/>
              <w:spacing w:line="360" w:lineRule="auto"/>
              <w:ind w:left="112" w:right="89" w:hanging="4"/>
              <w:jc w:val="center"/>
              <w:rPr>
                <w:sz w:val="24"/>
              </w:rPr>
            </w:pPr>
            <w:r>
              <w:rPr>
                <w:sz w:val="24"/>
              </w:rPr>
              <w:t>A Solução é aderente às políticas, premissas e especificações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técnicas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definidas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pelos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Padrões de governo ePing, eMag, ePWG?</w:t>
            </w: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232" w:right="219"/>
              <w:jc w:val="center"/>
              <w:rPr>
                <w:sz w:val="24"/>
              </w:rPr>
            </w:pPr>
            <w:r>
              <w:rPr>
                <w:sz w:val="24"/>
              </w:rPr>
              <w:t>Solução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X</w:t>
            </w:r>
          </w:p>
        </w:tc>
      </w:tr>
      <w:tr>
        <w:trPr>
          <w:trHeight w:val="412" w:hRule="atLeast"/>
        </w:trPr>
        <w:tc>
          <w:tcPr>
            <w:tcW w:w="4755" w:type="dxa"/>
            <w:vMerge/>
            <w:tcBorders>
              <w:top w:val="nil"/>
            </w:tcBorders>
            <w:shd w:val="clear" w:color="auto" w:fill="ECECE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232" w:right="219"/>
              <w:jc w:val="center"/>
              <w:rPr>
                <w:sz w:val="24"/>
              </w:rPr>
            </w:pPr>
            <w:r>
              <w:rPr>
                <w:sz w:val="24"/>
              </w:rPr>
              <w:t>Solução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X</w:t>
            </w:r>
          </w:p>
        </w:tc>
      </w:tr>
      <w:tr>
        <w:trPr>
          <w:trHeight w:val="409" w:hRule="atLeast"/>
        </w:trPr>
        <w:tc>
          <w:tcPr>
            <w:tcW w:w="4755" w:type="dxa"/>
            <w:vMerge/>
            <w:tcBorders>
              <w:top w:val="nil"/>
            </w:tcBorders>
            <w:shd w:val="clear" w:color="auto" w:fill="ECECE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232" w:right="219"/>
              <w:jc w:val="center"/>
              <w:rPr>
                <w:sz w:val="24"/>
              </w:rPr>
            </w:pPr>
            <w:r>
              <w:rPr>
                <w:sz w:val="24"/>
              </w:rPr>
              <w:t>Solução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X</w:t>
            </w:r>
          </w:p>
        </w:tc>
      </w:tr>
      <w:tr>
        <w:trPr>
          <w:trHeight w:val="419" w:hRule="atLeast"/>
        </w:trPr>
        <w:tc>
          <w:tcPr>
            <w:tcW w:w="4755" w:type="dxa"/>
            <w:vMerge w:val="restart"/>
            <w:shd w:val="clear" w:color="auto" w:fill="ECECEC"/>
          </w:tcPr>
          <w:p>
            <w:pPr>
              <w:pStyle w:val="TableParagraph"/>
              <w:spacing w:line="360" w:lineRule="auto"/>
              <w:ind w:left="52" w:right="22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Solução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é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aderente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às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orientações,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premissas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 especificações técnicas e funcionais do e-ARQ Brasil? (Quando o objetivo da solução abranger</w:t>
            </w:r>
          </w:p>
          <w:p>
            <w:pPr>
              <w:pStyle w:val="TableParagraph"/>
              <w:ind w:left="62" w:right="36"/>
              <w:jc w:val="center"/>
              <w:rPr>
                <w:sz w:val="24"/>
              </w:rPr>
            </w:pPr>
            <w:r>
              <w:rPr>
                <w:sz w:val="24"/>
              </w:rPr>
              <w:t>documentos </w:t>
            </w:r>
            <w:r>
              <w:rPr>
                <w:spacing w:val="-2"/>
                <w:sz w:val="24"/>
              </w:rPr>
              <w:t>arquivísticos)</w:t>
            </w: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234" w:right="216"/>
              <w:jc w:val="center"/>
              <w:rPr>
                <w:sz w:val="24"/>
              </w:rPr>
            </w:pPr>
            <w:r>
              <w:rPr>
                <w:sz w:val="24"/>
              </w:rPr>
              <w:t>Solução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X</w:t>
            </w:r>
          </w:p>
        </w:tc>
      </w:tr>
      <w:tr>
        <w:trPr>
          <w:trHeight w:val="414" w:hRule="atLeast"/>
        </w:trPr>
        <w:tc>
          <w:tcPr>
            <w:tcW w:w="4755" w:type="dxa"/>
            <w:vMerge/>
            <w:tcBorders>
              <w:top w:val="nil"/>
            </w:tcBorders>
            <w:shd w:val="clear" w:color="auto" w:fill="ECECE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234" w:right="216"/>
              <w:jc w:val="center"/>
              <w:rPr>
                <w:sz w:val="24"/>
              </w:rPr>
            </w:pPr>
            <w:r>
              <w:rPr>
                <w:sz w:val="24"/>
              </w:rPr>
              <w:t>Solução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X</w:t>
            </w:r>
          </w:p>
        </w:tc>
      </w:tr>
      <w:tr>
        <w:trPr>
          <w:trHeight w:val="791" w:hRule="atLeast"/>
        </w:trPr>
        <w:tc>
          <w:tcPr>
            <w:tcW w:w="4755" w:type="dxa"/>
            <w:vMerge/>
            <w:tcBorders>
              <w:top w:val="nil"/>
            </w:tcBorders>
            <w:shd w:val="clear" w:color="auto" w:fill="ECECE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234" w:right="216"/>
              <w:jc w:val="center"/>
              <w:rPr>
                <w:sz w:val="24"/>
              </w:rPr>
            </w:pPr>
            <w:r>
              <w:rPr>
                <w:sz w:val="24"/>
              </w:rPr>
              <w:t>Solução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X</w:t>
            </w:r>
          </w:p>
        </w:tc>
      </w:tr>
    </w:tbl>
    <w:p>
      <w:pPr>
        <w:pStyle w:val="BodyText"/>
        <w:rPr>
          <w:b/>
          <w:sz w:val="12"/>
        </w:rPr>
      </w:pPr>
    </w:p>
    <w:p>
      <w:pPr>
        <w:spacing w:line="360" w:lineRule="auto" w:before="91"/>
        <w:ind w:left="1586" w:right="4236" w:hanging="51"/>
        <w:jc w:val="left"/>
        <w:rPr>
          <w:sz w:val="20"/>
        </w:rPr>
      </w:pPr>
      <w:hyperlink r:id="rId8">
        <w:r>
          <w:rPr>
            <w:sz w:val="20"/>
            <w:u w:val="single"/>
          </w:rPr>
          <w:t> https://www.gov.br/governodigital/pt</w:t>
        </w:r>
      </w:hyperlink>
      <w:r>
        <w:rPr>
          <w:sz w:val="20"/>
        </w:rPr>
        <w:t>-</w:t>
      </w:r>
      <w:hyperlink r:id="rId8">
        <w:r>
          <w:rPr>
            <w:sz w:val="20"/>
            <w:u w:val="single"/>
          </w:rPr>
          <w:t>br/software</w:t>
        </w:r>
      </w:hyperlink>
      <w:r>
        <w:rPr>
          <w:sz w:val="20"/>
        </w:rPr>
        <w:t>- </w:t>
      </w:r>
      <w:hyperlink r:id="rId8">
        <w:r>
          <w:rPr>
            <w:spacing w:val="-2"/>
            <w:sz w:val="20"/>
            <w:u w:val="single"/>
          </w:rPr>
          <w:t>publico/catalogo/catalogo</w:t>
        </w:r>
      </w:hyperlink>
      <w:r>
        <w:rPr>
          <w:spacing w:val="-2"/>
          <w:sz w:val="20"/>
        </w:rPr>
        <w:t> </w:t>
      </w:r>
      <w:hyperlink r:id="rId9">
        <w:r>
          <w:rPr>
            <w:spacing w:val="-2"/>
            <w:sz w:val="20"/>
            <w:u w:val="single" w:color="0000FF"/>
          </w:rPr>
          <w:t>https://eping.governoeletronico.gov.br/</w:t>
        </w:r>
      </w:hyperlink>
      <w:r>
        <w:rPr>
          <w:spacing w:val="-2"/>
          <w:sz w:val="20"/>
        </w:rPr>
        <w:t> </w:t>
      </w:r>
      <w:hyperlink r:id="rId10">
        <w:r>
          <w:rPr>
            <w:spacing w:val="-2"/>
            <w:sz w:val="20"/>
            <w:u w:val="single" w:color="0000FF"/>
          </w:rPr>
          <w:t>https://emag.governoeletronico.gov.br/</w:t>
        </w:r>
      </w:hyperlink>
      <w:r>
        <w:rPr>
          <w:spacing w:val="-2"/>
          <w:sz w:val="20"/>
        </w:rPr>
        <w:t> </w:t>
      </w:r>
      <w:hyperlink r:id="rId11">
        <w:r>
          <w:rPr>
            <w:spacing w:val="-2"/>
            <w:sz w:val="20"/>
            <w:u w:val="single" w:color="0000FF"/>
          </w:rPr>
          <w:t>https://epwg.governoeletronico.gov.br/</w:t>
        </w:r>
      </w:hyperlink>
    </w:p>
    <w:p>
      <w:pPr>
        <w:pStyle w:val="BodyText"/>
        <w:spacing w:before="6"/>
        <w:rPr>
          <w:sz w:val="27"/>
        </w:rPr>
      </w:pPr>
    </w:p>
    <w:p>
      <w:pPr>
        <w:pStyle w:val="Heading3"/>
        <w:numPr>
          <w:ilvl w:val="1"/>
          <w:numId w:val="4"/>
        </w:numPr>
        <w:tabs>
          <w:tab w:pos="1897" w:val="left" w:leader="none"/>
        </w:tabs>
        <w:spacing w:line="240" w:lineRule="auto" w:before="90" w:after="0"/>
        <w:ind w:left="1896" w:right="0" w:hanging="361"/>
        <w:jc w:val="left"/>
      </w:pPr>
      <w:r>
        <w:rPr>
          <w:spacing w:val="-2"/>
        </w:rPr>
        <w:t>Contratações</w:t>
      </w:r>
      <w:r>
        <w:rPr>
          <w:spacing w:val="7"/>
        </w:rPr>
        <w:t> </w:t>
      </w:r>
      <w:r>
        <w:rPr>
          <w:spacing w:val="-2"/>
        </w:rPr>
        <w:t>similares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2" w:lineRule="auto"/>
        <w:ind w:left="1418" w:right="834" w:firstLine="885"/>
      </w:pPr>
      <w:r>
        <w:rPr/>
        <w:t>Após</w:t>
      </w:r>
      <w:r>
        <w:rPr>
          <w:spacing w:val="33"/>
        </w:rPr>
        <w:t> </w:t>
      </w:r>
      <w:r>
        <w:rPr/>
        <w:t>pesquisa</w:t>
      </w:r>
      <w:r>
        <w:rPr>
          <w:spacing w:val="33"/>
        </w:rPr>
        <w:t> </w:t>
      </w:r>
      <w:r>
        <w:rPr/>
        <w:t>na</w:t>
      </w:r>
      <w:r>
        <w:rPr>
          <w:spacing w:val="33"/>
        </w:rPr>
        <w:t> </w:t>
      </w:r>
      <w:r>
        <w:rPr/>
        <w:t>internet,</w:t>
      </w:r>
      <w:r>
        <w:rPr>
          <w:spacing w:val="34"/>
        </w:rPr>
        <w:t> </w:t>
      </w:r>
      <w:r>
        <w:rPr/>
        <w:t>foram</w:t>
      </w:r>
      <w:r>
        <w:rPr>
          <w:spacing w:val="37"/>
        </w:rPr>
        <w:t> </w:t>
      </w:r>
      <w:r>
        <w:rPr/>
        <w:t>encontrados</w:t>
      </w:r>
      <w:r>
        <w:rPr>
          <w:spacing w:val="34"/>
        </w:rPr>
        <w:t> </w:t>
      </w:r>
      <w:r>
        <w:rPr/>
        <w:t>os</w:t>
      </w:r>
      <w:r>
        <w:rPr>
          <w:spacing w:val="34"/>
        </w:rPr>
        <w:t> </w:t>
      </w:r>
      <w:r>
        <w:rPr/>
        <w:t>editais</w:t>
      </w:r>
      <w:r>
        <w:rPr>
          <w:spacing w:val="36"/>
        </w:rPr>
        <w:t> </w:t>
      </w:r>
      <w:r>
        <w:rPr/>
        <w:t>de</w:t>
      </w:r>
      <w:r>
        <w:rPr>
          <w:spacing w:val="33"/>
        </w:rPr>
        <w:t> </w:t>
      </w:r>
      <w:r>
        <w:rPr/>
        <w:t>Pregões</w:t>
      </w:r>
      <w:r>
        <w:rPr>
          <w:spacing w:val="34"/>
        </w:rPr>
        <w:t> </w:t>
      </w:r>
      <w:r>
        <w:rPr/>
        <w:t>Eletrônicos</w:t>
      </w:r>
      <w:r>
        <w:rPr>
          <w:spacing w:val="34"/>
        </w:rPr>
        <w:t> </w:t>
      </w:r>
      <w:r>
        <w:rPr/>
        <w:t>a seguir especificados e constantes do </w:t>
      </w:r>
      <w:r>
        <w:rPr>
          <w:b/>
        </w:rPr>
        <w:t>Anexo C </w:t>
      </w:r>
      <w:r>
        <w:rPr/>
        <w:t>deste Estudo Preliminar: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line="360" w:lineRule="auto" w:before="230"/>
        <w:ind w:right="1350"/>
        <w:jc w:val="both"/>
      </w:pPr>
      <w:r>
        <w:rPr/>
        <w:t>SUPERINTENDÊNCIA ESTADUAL DE LICITAÇÕES DO ESTADO DE</w:t>
      </w:r>
      <w:r>
        <w:rPr>
          <w:spacing w:val="80"/>
        </w:rPr>
        <w:t> </w:t>
      </w:r>
      <w:r>
        <w:rPr/>
        <w:t>RONDONIA - EDITAL DE PREGÃO ELETRÔNICO nº 36/2022 - CONTRATO nº </w:t>
      </w:r>
      <w:r>
        <w:rPr>
          <w:spacing w:val="-2"/>
        </w:rPr>
        <w:t>0508/CBMRO/PGE/2022</w:t>
      </w:r>
    </w:p>
    <w:p>
      <w:pPr>
        <w:pStyle w:val="BodyText"/>
        <w:spacing w:line="360" w:lineRule="auto" w:before="114"/>
        <w:ind w:left="1418" w:right="1362"/>
        <w:jc w:val="both"/>
      </w:pPr>
      <w:r>
        <w:rPr/>
        <w:t>Registro de Preço para a eventual e futura Contratação de empresa Especializada na prestação de serviços de manutenção e substituição de baterias de nobreaks, conforme condições e exigências estabelecidas neste Termo de Referência.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Heading3"/>
        <w:spacing w:line="360" w:lineRule="auto"/>
        <w:ind w:right="1352"/>
        <w:jc w:val="both"/>
      </w:pPr>
      <w:r>
        <w:rPr/>
        <w:t>TRIBUNAL DE JUSTIÇA DO ESTADO DE MATO GROSSO - PREGÃO ELETRÔNICO nº 100/2017- CONTRATO Nº 34/2018</w:t>
      </w:r>
    </w:p>
    <w:p>
      <w:pPr>
        <w:pStyle w:val="BodyText"/>
        <w:spacing w:line="360" w:lineRule="auto"/>
        <w:ind w:left="1418" w:right="1360"/>
        <w:jc w:val="both"/>
        <w:rPr>
          <w:b/>
        </w:rPr>
      </w:pPr>
      <w:r>
        <w:rPr/>
        <w:t>Prestação</w:t>
      </w:r>
      <w:r>
        <w:rPr/>
        <w:t> de</w:t>
      </w:r>
      <w:r>
        <w:rPr/>
        <w:t> serviços especializados em manutenção corretiva de nobreaks para Poder Judiciário do Estado de Mato Grosso. Corretiva de nobreaks de 800VA e 1200VA</w:t>
      </w:r>
      <w:r>
        <w:rPr>
          <w:b/>
        </w:rPr>
        <w:t>.</w:t>
      </w:r>
    </w:p>
    <w:p>
      <w:pPr>
        <w:spacing w:after="0" w:line="360" w:lineRule="auto"/>
        <w:jc w:val="both"/>
        <w:sectPr>
          <w:pgSz w:w="11910" w:h="16840"/>
          <w:pgMar w:header="584" w:footer="620" w:top="1840" w:bottom="820" w:left="0" w:right="6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37344" type="#_x0000_t202" id="docshape2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Heading3"/>
        <w:spacing w:before="223"/>
        <w:jc w:val="both"/>
      </w:pPr>
      <w:r>
        <w:rPr/>
        <w:t>GOVERNO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ESTADO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AMAZONAS</w:t>
      </w:r>
      <w:r>
        <w:rPr>
          <w:spacing w:val="-4"/>
        </w:rPr>
        <w:t> </w:t>
      </w:r>
      <w:r>
        <w:rPr/>
        <w:t>–</w:t>
      </w:r>
      <w:r>
        <w:rPr>
          <w:spacing w:val="-6"/>
        </w:rPr>
        <w:t> </w:t>
      </w:r>
      <w:r>
        <w:rPr/>
        <w:t>CONTRATO</w:t>
      </w:r>
      <w:r>
        <w:rPr>
          <w:spacing w:val="-6"/>
        </w:rPr>
        <w:t> </w:t>
      </w:r>
      <w:r>
        <w:rPr/>
        <w:t>Nº</w:t>
      </w:r>
      <w:r>
        <w:rPr>
          <w:spacing w:val="-6"/>
        </w:rPr>
        <w:t> </w:t>
      </w:r>
      <w:r>
        <w:rPr>
          <w:spacing w:val="-2"/>
        </w:rPr>
        <w:t>15.2022</w:t>
      </w:r>
    </w:p>
    <w:p>
      <w:pPr>
        <w:pStyle w:val="BodyText"/>
        <w:spacing w:line="360" w:lineRule="auto" w:before="132"/>
        <w:ind w:left="1418" w:right="1356"/>
        <w:jc w:val="both"/>
      </w:pPr>
      <w:r>
        <w:rPr/>
        <w:t>Prestação de serviços de manutenção preventiva, preditiva e corretiva, sem fornecimento de peças e assessórios, em base temporal de 12 meses para 01 Nobreak EASY UPS e seus</w:t>
      </w:r>
      <w:r>
        <w:rPr>
          <w:spacing w:val="40"/>
        </w:rPr>
        <w:t> </w:t>
      </w:r>
      <w:r>
        <w:rPr/>
        <w:t>bancos de baterias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spacing w:line="360" w:lineRule="auto"/>
        <w:ind w:right="1353"/>
        <w:jc w:val="both"/>
      </w:pPr>
      <w:r>
        <w:rPr/>
        <w:t>CONSELHO</w:t>
      </w:r>
      <w:r>
        <w:rPr>
          <w:spacing w:val="-5"/>
        </w:rPr>
        <w:t> </w:t>
      </w:r>
      <w:r>
        <w:rPr/>
        <w:t>REGIONAL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ENFERMAGEM</w:t>
      </w:r>
      <w:r>
        <w:rPr>
          <w:spacing w:val="-4"/>
        </w:rPr>
        <w:t> </w:t>
      </w:r>
      <w:r>
        <w:rPr/>
        <w:t>DO</w:t>
      </w:r>
      <w:r>
        <w:rPr>
          <w:spacing w:val="-3"/>
        </w:rPr>
        <w:t> </w:t>
      </w:r>
      <w:r>
        <w:rPr/>
        <w:t>PARANÁ -</w:t>
      </w:r>
      <w:r>
        <w:rPr>
          <w:spacing w:val="-4"/>
        </w:rPr>
        <w:t> </w:t>
      </w:r>
      <w:r>
        <w:rPr/>
        <w:t>EDITAL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PREGÃO ELETRÔNICO nº 003/2022 - PROCESSO nº 245/2021 - CONTRATO nº 020/2022</w:t>
      </w:r>
    </w:p>
    <w:p>
      <w:pPr>
        <w:pStyle w:val="BodyText"/>
        <w:spacing w:line="360" w:lineRule="auto" w:before="116"/>
        <w:ind w:left="1418" w:right="1350"/>
        <w:jc w:val="both"/>
      </w:pPr>
      <w:r>
        <w:rPr/>
        <w:t>O objeto da presente licitação é a escolha da proposta mais vantajosa para contratação de empresa especializada para fornecimento e manutenção de equipamento do tipo nobreak para infraestrutura de TI do COREN-PR, conforme condições, quantidades e exigências estabelecidas neste Edital e seus anexos.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1"/>
        <w:tabs>
          <w:tab w:pos="1865" w:val="left" w:leader="none"/>
        </w:tabs>
        <w:ind w:left="1418"/>
      </w:pPr>
      <w:r>
        <w:rPr>
          <w:spacing w:val="-10"/>
        </w:rPr>
        <w:t>2</w:t>
      </w:r>
      <w:r>
        <w:rPr/>
        <w:tab/>
        <w:t>ANÁLISE</w:t>
      </w:r>
      <w:r>
        <w:rPr>
          <w:spacing w:val="-10"/>
        </w:rPr>
        <w:t> </w:t>
      </w:r>
      <w:r>
        <w:rPr/>
        <w:t>COMPARATIVA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CUSTOS</w:t>
      </w:r>
      <w:r>
        <w:rPr>
          <w:spacing w:val="-8"/>
        </w:rPr>
        <w:t> </w:t>
      </w:r>
      <w:r>
        <w:rPr>
          <w:spacing w:val="-2"/>
        </w:rPr>
        <w:t>(TCO)</w:t>
      </w:r>
    </w:p>
    <w:p>
      <w:pPr>
        <w:pStyle w:val="BodyText"/>
        <w:rPr>
          <w:b/>
          <w:sz w:val="27"/>
        </w:rPr>
      </w:pPr>
    </w:p>
    <w:p>
      <w:pPr>
        <w:pStyle w:val="ListParagraph"/>
        <w:numPr>
          <w:ilvl w:val="0"/>
          <w:numId w:val="5"/>
        </w:numPr>
        <w:tabs>
          <w:tab w:pos="2682" w:val="left" w:leader="none"/>
        </w:tabs>
        <w:spacing w:line="240" w:lineRule="auto" w:before="1" w:after="0"/>
        <w:ind w:left="2681" w:right="0" w:hanging="426"/>
        <w:jc w:val="left"/>
        <w:rPr>
          <w:b/>
          <w:sz w:val="26"/>
        </w:rPr>
      </w:pPr>
      <w:r>
        <w:rPr>
          <w:b/>
          <w:sz w:val="26"/>
        </w:rPr>
        <w:t>Cálculos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dos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custos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totais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de</w:t>
      </w:r>
      <w:r>
        <w:rPr>
          <w:b/>
          <w:spacing w:val="-6"/>
          <w:sz w:val="26"/>
        </w:rPr>
        <w:t> </w:t>
      </w:r>
      <w:r>
        <w:rPr>
          <w:b/>
          <w:spacing w:val="-2"/>
          <w:sz w:val="26"/>
        </w:rPr>
        <w:t>prioridade</w:t>
      </w:r>
    </w:p>
    <w:p>
      <w:pPr>
        <w:pStyle w:val="BodyText"/>
        <w:spacing w:before="9"/>
        <w:rPr>
          <w:b/>
          <w:sz w:val="26"/>
        </w:rPr>
      </w:pPr>
    </w:p>
    <w:tbl>
      <w:tblPr>
        <w:tblW w:w="0" w:type="auto"/>
        <w:jc w:val="left"/>
        <w:tblInd w:w="1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83"/>
      </w:tblGrid>
      <w:tr>
        <w:trPr>
          <w:trHeight w:val="527" w:hRule="atLeast"/>
        </w:trPr>
        <w:tc>
          <w:tcPr>
            <w:tcW w:w="9083" w:type="dxa"/>
          </w:tcPr>
          <w:p>
            <w:pPr>
              <w:pStyle w:val="TableParagraph"/>
              <w:spacing w:before="47"/>
              <w:ind w:left="9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  <w:shd w:fill="D2D2D2" w:color="auto" w:val="clear"/>
              </w:rPr>
              <w:t>Solução</w:t>
            </w:r>
            <w:r>
              <w:rPr>
                <w:b/>
                <w:color w:val="000000"/>
                <w:spacing w:val="-13"/>
                <w:sz w:val="24"/>
                <w:shd w:fill="D2D2D2" w:color="auto" w:val="clear"/>
              </w:rPr>
              <w:t> </w:t>
            </w:r>
            <w:r>
              <w:rPr>
                <w:b/>
                <w:color w:val="000000"/>
                <w:sz w:val="24"/>
                <w:shd w:fill="D2D2D2" w:color="auto" w:val="clear"/>
              </w:rPr>
              <w:t>Viável</w:t>
            </w:r>
            <w:r>
              <w:rPr>
                <w:b/>
                <w:color w:val="000000"/>
                <w:spacing w:val="-5"/>
                <w:sz w:val="24"/>
                <w:shd w:fill="D2D2D2" w:color="auto" w:val="clear"/>
              </w:rPr>
              <w:t> </w:t>
            </w:r>
            <w:r>
              <w:rPr>
                <w:b/>
                <w:color w:val="000000"/>
                <w:spacing w:val="-10"/>
                <w:sz w:val="24"/>
                <w:shd w:fill="D2D2D2" w:color="auto" w:val="clear"/>
              </w:rPr>
              <w:t>1</w:t>
            </w:r>
          </w:p>
        </w:tc>
      </w:tr>
      <w:tr>
        <w:trPr>
          <w:trHeight w:val="825" w:hRule="atLeast"/>
        </w:trPr>
        <w:tc>
          <w:tcPr>
            <w:tcW w:w="9083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b/>
                <w:sz w:val="24"/>
              </w:rPr>
              <w:t>Descrição: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Contratação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manutenção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corretiva</w:t>
            </w:r>
          </w:p>
        </w:tc>
      </w:tr>
      <w:tr>
        <w:trPr>
          <w:trHeight w:val="570" w:hRule="atLeast"/>
        </w:trPr>
        <w:tc>
          <w:tcPr>
            <w:tcW w:w="9083" w:type="dxa"/>
          </w:tcPr>
          <w:p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Trata-se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prestação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serviços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manutenção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equipamentos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Nobreaks</w:t>
            </w:r>
          </w:p>
        </w:tc>
      </w:tr>
      <w:tr>
        <w:trPr>
          <w:trHeight w:val="414" w:hRule="atLeast"/>
        </w:trPr>
        <w:tc>
          <w:tcPr>
            <w:tcW w:w="9083" w:type="dxa"/>
          </w:tcPr>
          <w:p>
            <w:pPr>
              <w:pStyle w:val="TableParagraph"/>
              <w:spacing w:line="268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Custo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Propriedade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Memória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Cálculo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584" w:footer="620" w:top="1840" w:bottom="820" w:left="0" w:right="60"/>
        </w:sectPr>
      </w:pPr>
    </w:p>
    <w:p>
      <w:pPr>
        <w:pStyle w:val="BodyText"/>
        <w:spacing w:before="2"/>
        <w:rPr>
          <w:b/>
          <w:sz w:val="23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37856" type="#_x0000_t202" id="docshape23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83"/>
      </w:tblGrid>
      <w:tr>
        <w:trPr>
          <w:trHeight w:val="10625" w:hRule="atLeast"/>
        </w:trPr>
        <w:tc>
          <w:tcPr>
            <w:tcW w:w="9083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Foram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utilizados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parâmetro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três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orçamentos,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quais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sejam: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364" w:lineRule="auto"/>
              <w:ind w:left="9"/>
              <w:rPr>
                <w:b/>
                <w:sz w:val="24"/>
              </w:rPr>
            </w:pPr>
            <w:r>
              <w:rPr>
                <w:sz w:val="24"/>
                <w:u w:val="single"/>
              </w:rPr>
              <w:t>Preço</w:t>
            </w:r>
            <w:r>
              <w:rPr>
                <w:spacing w:val="4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1</w:t>
            </w:r>
            <w:r>
              <w:rPr>
                <w:spacing w:val="4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-</w:t>
            </w:r>
            <w:r>
              <w:rPr>
                <w:spacing w:val="4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Amplimag:</w:t>
            </w:r>
            <w:r>
              <w:rPr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Valor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R$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5.054.058,70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todos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os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serviços,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inclusa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garantia.</w:t>
            </w:r>
          </w:p>
          <w:p>
            <w:pPr>
              <w:pStyle w:val="TableParagraph"/>
              <w:spacing w:line="265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Desse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valor: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2.431.589,20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refere-se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aos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serviços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item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qual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seja: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nobreaks</w:t>
            </w:r>
            <w:r>
              <w:rPr>
                <w:spacing w:val="24"/>
                <w:sz w:val="24"/>
              </w:rPr>
              <w:t> </w:t>
            </w:r>
            <w:r>
              <w:rPr>
                <w:spacing w:val="-2"/>
                <w:sz w:val="24"/>
              </w:rPr>
              <w:t>800VA,</w:t>
            </w:r>
          </w:p>
          <w:p>
            <w:pPr>
              <w:pStyle w:val="TableParagraph"/>
              <w:spacing w:before="139"/>
              <w:ind w:left="9"/>
              <w:rPr>
                <w:sz w:val="24"/>
              </w:rPr>
            </w:pPr>
            <w:r>
              <w:rPr>
                <w:sz w:val="24"/>
              </w:rPr>
              <w:t>R$ </w:t>
            </w:r>
            <w:r>
              <w:rPr>
                <w:spacing w:val="-2"/>
                <w:sz w:val="24"/>
              </w:rPr>
              <w:t>106.743,00</w:t>
            </w:r>
          </w:p>
          <w:p>
            <w:pPr>
              <w:pStyle w:val="TableParagraph"/>
              <w:spacing w:line="360" w:lineRule="auto" w:before="137"/>
              <w:ind w:left="4" w:right="-15"/>
              <w:rPr>
                <w:sz w:val="24"/>
              </w:rPr>
            </w:pPr>
            <w:r>
              <w:rPr>
                <w:sz w:val="24"/>
              </w:rPr>
              <w:t>para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nobreaks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1200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VA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1.400.140,00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nobreaks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1400VA.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Quanto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ao Lote 2, para os</w:t>
            </w:r>
          </w:p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Nobreaks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KVA,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valor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serviços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resultou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2"/>
                <w:sz w:val="24"/>
              </w:rPr>
              <w:t> 1.115.586,50.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4195" w:val="left" w:leader="none"/>
              </w:tabs>
              <w:spacing w:line="360" w:lineRule="auto" w:before="1"/>
              <w:ind w:left="9"/>
              <w:rPr>
                <w:sz w:val="24"/>
              </w:rPr>
            </w:pPr>
            <w:r>
              <w:rPr>
                <w:sz w:val="24"/>
                <w:u w:val="single"/>
              </w:rPr>
              <w:t>Preço</w:t>
            </w:r>
            <w:r>
              <w:rPr>
                <w:spacing w:val="4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2</w:t>
            </w:r>
            <w:r>
              <w:rPr>
                <w:spacing w:val="4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–</w:t>
            </w:r>
            <w:r>
              <w:rPr>
                <w:spacing w:val="4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Zo</w:t>
            </w:r>
            <w:r>
              <w:rPr>
                <w:spacing w:val="4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engenharia</w:t>
            </w:r>
            <w:r>
              <w:rPr>
                <w:spacing w:val="4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</w:t>
            </w:r>
            <w:r>
              <w:rPr>
                <w:spacing w:val="4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tecnologia</w:t>
            </w:r>
            <w:r>
              <w:rPr>
                <w:sz w:val="24"/>
              </w:rPr>
              <w:t>:</w:t>
              <w:tab/>
            </w:r>
            <w:r>
              <w:rPr>
                <w:b/>
                <w:sz w:val="24"/>
              </w:rPr>
              <w:t>Valor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R$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5.663.918,00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todos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os serviços, inclusa garantia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ind w:left="9" w:right="-15"/>
              <w:rPr>
                <w:sz w:val="24"/>
              </w:rPr>
            </w:pPr>
            <w:r>
              <w:rPr>
                <w:sz w:val="24"/>
              </w:rPr>
              <w:t>Desse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valor: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2.537.804,00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refere-se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aos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serviços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item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qual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seja: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nobreaks</w:t>
            </w:r>
            <w:r>
              <w:rPr>
                <w:spacing w:val="24"/>
                <w:sz w:val="24"/>
              </w:rPr>
              <w:t> </w:t>
            </w:r>
            <w:r>
              <w:rPr>
                <w:spacing w:val="-2"/>
                <w:sz w:val="24"/>
              </w:rPr>
              <w:t>800VA,</w:t>
            </w:r>
          </w:p>
          <w:p>
            <w:pPr>
              <w:pStyle w:val="TableParagraph"/>
              <w:spacing w:before="139"/>
              <w:ind w:left="9"/>
              <w:rPr>
                <w:sz w:val="24"/>
              </w:rPr>
            </w:pPr>
            <w:r>
              <w:rPr>
                <w:sz w:val="24"/>
              </w:rPr>
              <w:t>R$ </w:t>
            </w:r>
            <w:r>
              <w:rPr>
                <w:spacing w:val="-2"/>
                <w:sz w:val="24"/>
              </w:rPr>
              <w:t>108.514,00</w:t>
            </w:r>
          </w:p>
          <w:p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nobreaks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1200VA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R$ 1.550.112,00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nobreaks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1400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VA.</w:t>
            </w:r>
          </w:p>
          <w:p>
            <w:pPr>
              <w:pStyle w:val="TableParagraph"/>
              <w:spacing w:line="360" w:lineRule="auto" w:before="136"/>
              <w:ind w:left="9" w:right="-15"/>
              <w:rPr>
                <w:sz w:val="24"/>
              </w:rPr>
            </w:pPr>
            <w:r>
              <w:rPr>
                <w:sz w:val="24"/>
              </w:rPr>
              <w:t>Quanto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Lote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2,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nobreaks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3KVA,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valor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serviços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resultou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R$ </w:t>
            </w:r>
            <w:r>
              <w:rPr>
                <w:spacing w:val="-2"/>
                <w:sz w:val="24"/>
              </w:rPr>
              <w:t>1.467.488,00.</w:t>
            </w:r>
          </w:p>
          <w:p>
            <w:pPr>
              <w:pStyle w:val="TableParagraph"/>
              <w:spacing w:line="362" w:lineRule="auto" w:before="1"/>
              <w:ind w:left="9" w:right="-15"/>
              <w:rPr>
                <w:sz w:val="24"/>
              </w:rPr>
            </w:pPr>
            <w:r>
              <w:rPr>
                <w:sz w:val="24"/>
                <w:u w:val="single"/>
              </w:rPr>
              <w:t>Preço</w:t>
            </w:r>
            <w:r>
              <w:rPr>
                <w:spacing w:val="3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3-</w:t>
            </w:r>
            <w:r>
              <w:rPr>
                <w:spacing w:val="3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Ace</w:t>
            </w:r>
            <w:r>
              <w:rPr>
                <w:spacing w:val="3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</w:t>
            </w:r>
            <w:r>
              <w:rPr>
                <w:spacing w:val="3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Brasil:</w:t>
            </w:r>
            <w:r>
              <w:rPr>
                <w:spacing w:val="38"/>
                <w:sz w:val="24"/>
                <w:u w:val="single"/>
              </w:rPr>
              <w:t> </w:t>
            </w:r>
            <w:r>
              <w:rPr>
                <w:b/>
                <w:sz w:val="24"/>
              </w:rPr>
              <w:t>Valor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36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R$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b/>
                <w:sz w:val="24"/>
              </w:rPr>
              <w:t>5.722.990,10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36"/>
                <w:sz w:val="24"/>
              </w:rPr>
              <w:t> </w:t>
            </w:r>
            <w:r>
              <w:rPr>
                <w:b/>
                <w:sz w:val="24"/>
              </w:rPr>
              <w:t>todos</w:t>
            </w:r>
            <w:r>
              <w:rPr>
                <w:b/>
                <w:spacing w:val="36"/>
                <w:sz w:val="24"/>
              </w:rPr>
              <w:t> </w:t>
            </w:r>
            <w:r>
              <w:rPr>
                <w:b/>
                <w:sz w:val="24"/>
              </w:rPr>
              <w:t>os</w:t>
            </w:r>
            <w:r>
              <w:rPr>
                <w:b/>
                <w:spacing w:val="36"/>
                <w:sz w:val="24"/>
              </w:rPr>
              <w:t> </w:t>
            </w:r>
            <w:r>
              <w:rPr>
                <w:b/>
                <w:sz w:val="24"/>
              </w:rPr>
              <w:t>serviços,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b/>
                <w:sz w:val="24"/>
              </w:rPr>
              <w:t>inclusa </w:t>
            </w:r>
            <w:r>
              <w:rPr>
                <w:b/>
                <w:spacing w:val="-2"/>
                <w:sz w:val="24"/>
              </w:rPr>
              <w:t>garantia</w:t>
            </w:r>
            <w:r>
              <w:rPr>
                <w:spacing w:val="-2"/>
                <w:sz w:val="24"/>
              </w:rPr>
              <w:t>.</w:t>
            </w:r>
          </w:p>
          <w:p>
            <w:pPr>
              <w:pStyle w:val="TableParagraph"/>
              <w:spacing w:line="360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Desse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valor: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2.671.180,60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aos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serviços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item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qual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seja: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nobreaks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800VA,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R$ </w:t>
            </w:r>
            <w:r>
              <w:rPr>
                <w:spacing w:val="-2"/>
                <w:sz w:val="24"/>
              </w:rPr>
              <w:t>117.208,00</w:t>
            </w: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nobreaks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1200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R$ 1.635.200,00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nobreaks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1400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sz w:val="24"/>
              </w:rPr>
              <w:t>VA.</w:t>
            </w:r>
          </w:p>
          <w:p>
            <w:pPr>
              <w:pStyle w:val="TableParagraph"/>
              <w:spacing w:line="360" w:lineRule="auto" w:before="134"/>
              <w:ind w:left="9"/>
              <w:rPr>
                <w:sz w:val="24"/>
              </w:rPr>
            </w:pPr>
            <w:r>
              <w:rPr>
                <w:sz w:val="24"/>
              </w:rPr>
              <w:t>Quanto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Lote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nobreaks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3KVA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valor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serviços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resultou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R$ </w:t>
            </w:r>
            <w:r>
              <w:rPr>
                <w:spacing w:val="-2"/>
                <w:sz w:val="24"/>
              </w:rPr>
              <w:t>1.299.401,50.</w:t>
            </w:r>
          </w:p>
        </w:tc>
      </w:tr>
      <w:tr>
        <w:trPr>
          <w:trHeight w:val="528" w:hRule="atLeast"/>
        </w:trPr>
        <w:tc>
          <w:tcPr>
            <w:tcW w:w="9083" w:type="dxa"/>
          </w:tcPr>
          <w:p>
            <w:pPr>
              <w:pStyle w:val="TableParagraph"/>
              <w:spacing w:before="51"/>
              <w:ind w:left="9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  <w:shd w:fill="D2D2D2" w:color="auto" w:val="clear"/>
              </w:rPr>
              <w:t>Solução</w:t>
            </w:r>
            <w:r>
              <w:rPr>
                <w:b/>
                <w:color w:val="000000"/>
                <w:spacing w:val="-13"/>
                <w:sz w:val="24"/>
                <w:shd w:fill="D2D2D2" w:color="auto" w:val="clear"/>
              </w:rPr>
              <w:t> </w:t>
            </w:r>
            <w:r>
              <w:rPr>
                <w:b/>
                <w:color w:val="000000"/>
                <w:sz w:val="24"/>
                <w:shd w:fill="D2D2D2" w:color="auto" w:val="clear"/>
              </w:rPr>
              <w:t>Viável</w:t>
            </w:r>
            <w:r>
              <w:rPr>
                <w:b/>
                <w:color w:val="000000"/>
                <w:spacing w:val="-5"/>
                <w:sz w:val="24"/>
                <w:shd w:fill="D2D2D2" w:color="auto" w:val="clear"/>
              </w:rPr>
              <w:t> </w:t>
            </w:r>
            <w:r>
              <w:rPr>
                <w:b/>
                <w:color w:val="000000"/>
                <w:spacing w:val="-10"/>
                <w:sz w:val="24"/>
                <w:shd w:fill="D2D2D2" w:color="auto" w:val="clear"/>
              </w:rPr>
              <w:t>2</w:t>
            </w:r>
          </w:p>
        </w:tc>
      </w:tr>
      <w:tr>
        <w:trPr>
          <w:trHeight w:val="414" w:hRule="atLeast"/>
        </w:trPr>
        <w:tc>
          <w:tcPr>
            <w:tcW w:w="9083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b/>
                <w:sz w:val="24"/>
              </w:rPr>
              <w:t>Descrição: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sz w:val="24"/>
              </w:rPr>
              <w:t>Aquisição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Nobreak</w:t>
            </w:r>
          </w:p>
        </w:tc>
      </w:tr>
      <w:tr>
        <w:trPr>
          <w:trHeight w:val="628" w:hRule="atLeast"/>
        </w:trPr>
        <w:tc>
          <w:tcPr>
            <w:tcW w:w="908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Trata-se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substituição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equipamentos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atuais por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novos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equipamentos 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mesmo</w:t>
            </w:r>
            <w:r>
              <w:rPr>
                <w:spacing w:val="-2"/>
                <w:sz w:val="24"/>
              </w:rPr>
              <w:t> porte.</w:t>
            </w:r>
          </w:p>
        </w:tc>
      </w:tr>
      <w:tr>
        <w:trPr>
          <w:trHeight w:val="414" w:hRule="atLeast"/>
        </w:trPr>
        <w:tc>
          <w:tcPr>
            <w:tcW w:w="908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Custo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Propriedade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Memória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Cálculo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584" w:footer="620" w:top="1840" w:bottom="820" w:left="0" w:right="60"/>
        </w:sectPr>
      </w:pPr>
    </w:p>
    <w:p>
      <w:pPr>
        <w:pStyle w:val="BodyText"/>
        <w:spacing w:before="4"/>
        <w:rPr>
          <w:b/>
          <w:sz w:val="23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38368" type="#_x0000_t202" id="docshape24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4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83"/>
      </w:tblGrid>
      <w:tr>
        <w:trPr>
          <w:trHeight w:val="13045" w:hRule="atLeast"/>
        </w:trPr>
        <w:tc>
          <w:tcPr>
            <w:tcW w:w="9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 w:before="1"/>
              <w:ind w:left="4"/>
              <w:rPr>
                <w:sz w:val="24"/>
              </w:rPr>
            </w:pPr>
            <w:r>
              <w:rPr>
                <w:sz w:val="24"/>
              </w:rPr>
              <w:t>Trata-se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aquisição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equipamentos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Nobreaks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mesmo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porte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existentes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parque do PJMT.</w:t>
            </w:r>
          </w:p>
          <w:p>
            <w:pPr>
              <w:pStyle w:val="TableParagraph"/>
              <w:spacing w:before="7"/>
              <w:ind w:left="64"/>
              <w:rPr>
                <w:sz w:val="24"/>
              </w:rPr>
            </w:pPr>
            <w:r>
              <w:rPr>
                <w:sz w:val="24"/>
              </w:rPr>
              <w:t>Assim,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abaixo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valores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propostas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apresentadas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pelas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empresas: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364" w:lineRule="auto"/>
              <w:ind w:left="4" w:right="3446"/>
              <w:rPr>
                <w:sz w:val="24"/>
              </w:rPr>
            </w:pPr>
            <w:r>
              <w:rPr>
                <w:sz w:val="24"/>
                <w:u w:val="single"/>
              </w:rPr>
              <w:t>EP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Projetos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Ltda: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</w:rPr>
              <w:t>Valor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total: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9.923.240,00 Nobreak 800VA:</w:t>
            </w:r>
          </w:p>
          <w:p>
            <w:pPr>
              <w:pStyle w:val="TableParagraph"/>
              <w:spacing w:before="4"/>
              <w:ind w:left="4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unitário: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960,00</w:t>
            </w:r>
          </w:p>
          <w:p>
            <w:pPr>
              <w:pStyle w:val="TableParagraph"/>
              <w:spacing w:before="144"/>
              <w:ind w:left="4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referente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quantitativo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4.054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unidades: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3.891.840,00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1200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5"/>
                <w:sz w:val="24"/>
              </w:rPr>
              <w:t>VA:</w:t>
            </w:r>
          </w:p>
          <w:p>
            <w:pPr>
              <w:pStyle w:val="TableParagraph"/>
              <w:spacing w:before="144"/>
              <w:ind w:left="4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unitário: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1.200,00</w:t>
            </w:r>
          </w:p>
          <w:p>
            <w:pPr>
              <w:pStyle w:val="TableParagraph"/>
              <w:spacing w:before="147"/>
              <w:ind w:left="4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referente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quantitativo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161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unidades: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193.200,00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1400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5"/>
                <w:sz w:val="24"/>
              </w:rPr>
              <w:t>VA:</w:t>
            </w:r>
          </w:p>
          <w:p>
            <w:pPr>
              <w:pStyle w:val="TableParagraph"/>
              <w:spacing w:before="144"/>
              <w:ind w:left="4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unitário: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2.300,00</w:t>
            </w:r>
          </w:p>
          <w:p>
            <w:pPr>
              <w:pStyle w:val="TableParagraph"/>
              <w:spacing w:before="144"/>
              <w:ind w:left="4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referente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quantitativo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2044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unidades: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4.701.200,00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3KVA:</w:t>
            </w:r>
          </w:p>
          <w:p>
            <w:pPr>
              <w:pStyle w:val="TableParagraph"/>
              <w:spacing w:before="146"/>
              <w:ind w:left="4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unitário: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R$3.000,00</w:t>
            </w:r>
          </w:p>
          <w:p>
            <w:pPr>
              <w:pStyle w:val="TableParagraph"/>
              <w:spacing w:before="144"/>
              <w:ind w:left="4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referente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quantitativo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379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unidades: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R$1.137.000,00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Ragtech:</w:t>
            </w:r>
          </w:p>
          <w:p>
            <w:pPr>
              <w:pStyle w:val="TableParagraph"/>
              <w:spacing w:before="144"/>
              <w:ind w:left="4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total: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9.814.375,20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800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VA:</w:t>
            </w:r>
          </w:p>
          <w:p>
            <w:pPr>
              <w:pStyle w:val="TableParagraph"/>
              <w:spacing w:before="144"/>
              <w:ind w:left="4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unitário: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946,80</w:t>
            </w:r>
          </w:p>
          <w:p>
            <w:pPr>
              <w:pStyle w:val="TableParagraph"/>
              <w:spacing w:before="148"/>
              <w:ind w:left="4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referente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quantitativo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4.054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unidades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3.838.327,20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1200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5"/>
                <w:sz w:val="24"/>
              </w:rPr>
              <w:t>VA:</w:t>
            </w:r>
          </w:p>
          <w:p>
            <w:pPr>
              <w:pStyle w:val="TableParagraph"/>
              <w:spacing w:before="144"/>
              <w:ind w:left="4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unitário: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1.155,70</w:t>
            </w:r>
          </w:p>
          <w:p>
            <w:pPr>
              <w:pStyle w:val="TableParagraph"/>
              <w:spacing w:before="144"/>
              <w:ind w:left="4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referente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quantitativo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161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unidades: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186.067,70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584" w:footer="620" w:top="1840" w:bottom="820" w:left="0" w:right="60"/>
        </w:sectPr>
      </w:pPr>
    </w:p>
    <w:p>
      <w:pPr>
        <w:pStyle w:val="BodyText"/>
        <w:spacing w:before="4"/>
        <w:rPr>
          <w:b/>
          <w:sz w:val="23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38880" type="#_x0000_t202" id="docshape25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4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83"/>
      </w:tblGrid>
      <w:tr>
        <w:trPr>
          <w:trHeight w:val="11367" w:hRule="atLeast"/>
        </w:trPr>
        <w:tc>
          <w:tcPr>
            <w:tcW w:w="90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1400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5"/>
                <w:sz w:val="24"/>
              </w:rPr>
              <w:t>VA:</w:t>
            </w:r>
          </w:p>
          <w:p>
            <w:pPr>
              <w:pStyle w:val="TableParagraph"/>
              <w:spacing w:before="144"/>
              <w:ind w:left="4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unitário: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2.286,70</w:t>
            </w:r>
          </w:p>
          <w:p>
            <w:pPr>
              <w:pStyle w:val="TableParagraph"/>
              <w:spacing w:before="144"/>
              <w:ind w:left="4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referente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quantitativo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2.044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unidades: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4.674.014,80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3KVA:</w:t>
            </w:r>
          </w:p>
          <w:p>
            <w:pPr>
              <w:pStyle w:val="TableParagraph"/>
              <w:spacing w:before="147"/>
              <w:ind w:left="4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unitário: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2.944,50</w:t>
            </w:r>
          </w:p>
          <w:p>
            <w:pPr>
              <w:pStyle w:val="TableParagraph"/>
              <w:spacing w:before="144"/>
              <w:ind w:left="4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referente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quantitativo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379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unidades: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1.115.965,50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  <w:u w:val="single"/>
              </w:rPr>
              <w:t>Dksa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Comercial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Ltda: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</w:rPr>
              <w:t>Valor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total: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R$10.225.500,00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800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VA:</w:t>
            </w:r>
          </w:p>
          <w:p>
            <w:pPr>
              <w:pStyle w:val="TableParagraph"/>
              <w:spacing w:before="144"/>
              <w:ind w:left="4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unitário: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1.000,00</w:t>
            </w:r>
          </w:p>
          <w:p>
            <w:pPr>
              <w:pStyle w:val="TableParagraph"/>
              <w:spacing w:before="147"/>
              <w:ind w:left="4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referente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quantitativo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4.054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unidades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4.054.000,00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1200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5"/>
                <w:sz w:val="24"/>
              </w:rPr>
              <w:t>VA:</w:t>
            </w:r>
          </w:p>
          <w:p>
            <w:pPr>
              <w:pStyle w:val="TableParagraph"/>
              <w:spacing w:before="147"/>
              <w:ind w:left="4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unitário: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1.200,00</w:t>
            </w:r>
          </w:p>
          <w:p>
            <w:pPr>
              <w:pStyle w:val="TableParagraph"/>
              <w:spacing w:before="144"/>
              <w:ind w:left="4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referente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quantitativo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161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unidades: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193.200,00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1400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5"/>
                <w:sz w:val="24"/>
              </w:rPr>
              <w:t>VA:</w:t>
            </w:r>
          </w:p>
          <w:p>
            <w:pPr>
              <w:pStyle w:val="TableParagraph"/>
              <w:spacing w:before="144"/>
              <w:ind w:left="4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unitário: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2.350,00</w:t>
            </w:r>
          </w:p>
          <w:p>
            <w:pPr>
              <w:pStyle w:val="TableParagraph"/>
              <w:spacing w:before="147"/>
              <w:ind w:left="4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referente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quantitativo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2.044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unidades: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4.803.400,00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3KVA:</w:t>
            </w:r>
          </w:p>
          <w:p>
            <w:pPr>
              <w:pStyle w:val="TableParagraph"/>
              <w:spacing w:before="144"/>
              <w:ind w:left="4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unitário: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3.100,00</w:t>
            </w:r>
          </w:p>
          <w:p>
            <w:pPr>
              <w:pStyle w:val="TableParagraph"/>
              <w:spacing w:before="144"/>
              <w:ind w:left="4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referente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quantitativo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379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unidades: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R$1.174.900,00</w:t>
            </w:r>
          </w:p>
        </w:tc>
      </w:tr>
      <w:tr>
        <w:trPr>
          <w:trHeight w:val="570" w:hRule="atLeast"/>
        </w:trPr>
        <w:tc>
          <w:tcPr>
            <w:tcW w:w="90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Solução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Viável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3</w:t>
            </w:r>
          </w:p>
        </w:tc>
      </w:tr>
      <w:tr>
        <w:trPr>
          <w:trHeight w:val="556" w:hRule="atLeast"/>
        </w:trPr>
        <w:tc>
          <w:tcPr>
            <w:tcW w:w="9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b/>
                <w:sz w:val="24"/>
              </w:rPr>
              <w:t>Descrição: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Outsourcing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nobreak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584" w:footer="620" w:top="1840" w:bottom="820" w:left="0" w:right="60"/>
        </w:sectPr>
      </w:pPr>
    </w:p>
    <w:p>
      <w:pPr>
        <w:pStyle w:val="BodyText"/>
        <w:spacing w:before="4"/>
        <w:rPr>
          <w:b/>
          <w:sz w:val="23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39392" type="#_x0000_t202" id="docshape26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4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83"/>
      </w:tblGrid>
      <w:tr>
        <w:trPr>
          <w:trHeight w:val="736" w:hRule="atLeast"/>
        </w:trPr>
        <w:tc>
          <w:tcPr>
            <w:tcW w:w="90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Trata-se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outsourcing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(aluguel)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equipamentos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serviços</w:t>
            </w:r>
          </w:p>
        </w:tc>
      </w:tr>
      <w:tr>
        <w:trPr>
          <w:trHeight w:val="448" w:hRule="atLeast"/>
        </w:trPr>
        <w:tc>
          <w:tcPr>
            <w:tcW w:w="90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Custo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Propriedade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Memória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Cálculo</w:t>
            </w:r>
          </w:p>
        </w:tc>
      </w:tr>
      <w:tr>
        <w:trPr>
          <w:trHeight w:val="11789" w:hRule="atLeast"/>
        </w:trPr>
        <w:tc>
          <w:tcPr>
            <w:tcW w:w="9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4" w:lineRule="auto" w:before="3"/>
              <w:ind w:left="9" w:right="1260" w:firstLine="707"/>
              <w:rPr>
                <w:sz w:val="24"/>
              </w:rPr>
            </w:pPr>
            <w:r>
              <w:rPr>
                <w:sz w:val="24"/>
              </w:rPr>
              <w:t>Assim,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abaixo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valores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propostas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apresentadas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pelas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empresas: </w:t>
            </w:r>
            <w:r>
              <w:rPr>
                <w:sz w:val="24"/>
                <w:u w:val="single"/>
              </w:rPr>
              <w:t>Preço 1 - Arklok:</w:t>
            </w:r>
          </w:p>
          <w:p>
            <w:pPr>
              <w:pStyle w:val="TableParagraph"/>
              <w:spacing w:line="367" w:lineRule="auto" w:before="1"/>
              <w:ind w:left="9" w:right="3446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primeira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parcela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instalação: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391.220,29 Valor total mensal: R$ 374.220,29</w:t>
            </w:r>
          </w:p>
          <w:p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24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meses: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8.998.286,96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367" w:lineRule="auto"/>
              <w:ind w:left="9" w:right="5539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800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4.054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unidades Valor mensal unitário: R$ 39,77 Valor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mensal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total: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161.240,76</w:t>
            </w:r>
          </w:p>
          <w:p>
            <w:pPr>
              <w:pStyle w:val="TableParagraph"/>
              <w:spacing w:before="4"/>
              <w:rPr>
                <w:b/>
                <w:sz w:val="36"/>
              </w:rPr>
            </w:pPr>
          </w:p>
          <w:p>
            <w:pPr>
              <w:pStyle w:val="TableParagraph"/>
              <w:spacing w:line="364" w:lineRule="auto"/>
              <w:ind w:left="9" w:right="5539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1200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161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unidades Valor unitário: R$ 43,45</w:t>
            </w:r>
          </w:p>
          <w:p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mensal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total: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6.955,76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367" w:lineRule="auto"/>
              <w:ind w:left="9" w:right="5539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1400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2.044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unidades Valor unitário: R$ 61,46</w:t>
            </w:r>
          </w:p>
          <w:p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mensal: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125.624,24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364" w:lineRule="auto"/>
              <w:ind w:left="9" w:right="5539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3KVA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379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unidades Valor unitário: 212,03</w:t>
            </w:r>
          </w:p>
          <w:p>
            <w:pPr>
              <w:pStyle w:val="TableParagraph"/>
              <w:spacing w:before="4"/>
              <w:ind w:left="9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mensal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total: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80.359,53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367" w:lineRule="auto"/>
              <w:ind w:left="9" w:right="4102"/>
              <w:rPr>
                <w:sz w:val="24"/>
              </w:rPr>
            </w:pPr>
            <w:r>
              <w:rPr>
                <w:sz w:val="24"/>
              </w:rPr>
              <w:t>Serviço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instalação: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211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horas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instalação Valor: R$ 17.000,00</w:t>
            </w:r>
          </w:p>
          <w:p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Única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vez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  <w:u w:val="single"/>
              </w:rPr>
              <w:t>Preço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2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-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Ace</w:t>
            </w:r>
            <w:r>
              <w:rPr>
                <w:spacing w:val="-2"/>
                <w:sz w:val="24"/>
                <w:u w:val="single"/>
              </w:rPr>
              <w:t> Brasil:</w:t>
            </w:r>
          </w:p>
          <w:p>
            <w:pPr>
              <w:pStyle w:val="TableParagraph"/>
              <w:spacing w:before="144"/>
              <w:ind w:left="9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mensal: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563.485,00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584" w:footer="620" w:top="1840" w:bottom="820" w:left="0" w:right="60"/>
        </w:sectPr>
      </w:pPr>
    </w:p>
    <w:p>
      <w:pPr>
        <w:pStyle w:val="BodyText"/>
        <w:spacing w:before="4"/>
        <w:rPr>
          <w:b/>
          <w:sz w:val="23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39904" type="#_x0000_t202" id="docshape27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4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83"/>
      </w:tblGrid>
      <w:tr>
        <w:trPr>
          <w:trHeight w:val="13037" w:hRule="atLeast"/>
        </w:trPr>
        <w:tc>
          <w:tcPr>
            <w:tcW w:w="9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24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meses: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8.998.286,96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367" w:lineRule="auto"/>
              <w:ind w:left="9" w:right="5539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800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4.054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unidades Valor mensal unitário: R$ 39,77 Valor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mensal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total: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161.240,76</w:t>
            </w:r>
          </w:p>
          <w:p>
            <w:pPr>
              <w:pStyle w:val="TableParagraph"/>
              <w:spacing w:before="4"/>
              <w:rPr>
                <w:b/>
                <w:sz w:val="36"/>
              </w:rPr>
            </w:pPr>
          </w:p>
          <w:p>
            <w:pPr>
              <w:pStyle w:val="TableParagraph"/>
              <w:spacing w:line="364" w:lineRule="auto"/>
              <w:ind w:left="9" w:right="5539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1200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161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unidades Valor unitário: R$ 43,45</w:t>
            </w:r>
          </w:p>
          <w:p>
            <w:pPr>
              <w:pStyle w:val="TableParagraph"/>
              <w:spacing w:before="2"/>
              <w:ind w:left="9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mensal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total: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6.955,76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line="367" w:lineRule="auto" w:before="1"/>
              <w:ind w:left="9" w:right="5539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1400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2.044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unidades Valor unitário: R$ 61,46</w:t>
            </w:r>
          </w:p>
          <w:p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mensal: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125.624,24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line="364" w:lineRule="auto" w:before="1"/>
              <w:ind w:left="9" w:right="5539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3KVA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379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unidades Valor unitário: 212,03</w:t>
            </w:r>
          </w:p>
          <w:p>
            <w:pPr>
              <w:pStyle w:val="TableParagraph"/>
              <w:spacing w:before="3"/>
              <w:ind w:left="9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mensal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total: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80.359,53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  <w:u w:val="single"/>
              </w:rPr>
              <w:t>Preço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3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-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pacing w:val="-2"/>
                <w:sz w:val="24"/>
                <w:u w:val="single"/>
              </w:rPr>
              <w:t>Amplimag:</w:t>
            </w:r>
          </w:p>
          <w:p>
            <w:pPr>
              <w:pStyle w:val="TableParagraph"/>
              <w:spacing w:line="367" w:lineRule="auto" w:before="144"/>
              <w:ind w:left="9" w:right="5217"/>
              <w:rPr>
                <w:sz w:val="24"/>
              </w:rPr>
            </w:pPr>
            <w:r>
              <w:rPr>
                <w:sz w:val="24"/>
              </w:rPr>
              <w:t>Valor total mensal: R$ 505.457,00 Valor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global: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12.130.968,00</w:t>
            </w:r>
          </w:p>
          <w:p>
            <w:pPr>
              <w:pStyle w:val="TableParagraph"/>
              <w:spacing w:before="7"/>
              <w:rPr>
                <w:b/>
                <w:sz w:val="36"/>
              </w:rPr>
            </w:pPr>
          </w:p>
          <w:p>
            <w:pPr>
              <w:pStyle w:val="TableParagraph"/>
              <w:spacing w:line="364" w:lineRule="auto"/>
              <w:ind w:left="9" w:right="5539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800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4.054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unidades Valor mensal unitário: R$ 49,00 Valor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mensal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total: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198.646,00</w:t>
            </w:r>
          </w:p>
          <w:p>
            <w:pPr>
              <w:pStyle w:val="TableParagraph"/>
              <w:spacing w:before="10"/>
              <w:rPr>
                <w:b/>
                <w:sz w:val="36"/>
              </w:rPr>
            </w:pPr>
          </w:p>
          <w:p>
            <w:pPr>
              <w:pStyle w:val="TableParagraph"/>
              <w:spacing w:line="360" w:lineRule="auto"/>
              <w:ind w:left="9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1200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será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substituído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modelos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1400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161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unidades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antigos </w:t>
            </w:r>
            <w:r>
              <w:rPr>
                <w:spacing w:val="-2"/>
                <w:sz w:val="24"/>
              </w:rPr>
              <w:t>equipamentos</w:t>
            </w:r>
          </w:p>
          <w:p>
            <w:pPr>
              <w:pStyle w:val="TableParagraph"/>
              <w:spacing w:before="8"/>
              <w:ind w:left="9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1200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2.044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unidades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nobreaks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 (Tal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alteração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deu </w:t>
            </w:r>
            <w:r>
              <w:rPr>
                <w:spacing w:val="-5"/>
                <w:sz w:val="24"/>
              </w:rPr>
              <w:t>por</w:t>
            </w:r>
          </w:p>
          <w:p>
            <w:pPr>
              <w:pStyle w:val="TableParagraph"/>
              <w:spacing w:before="136"/>
              <w:ind w:left="9"/>
              <w:rPr>
                <w:sz w:val="24"/>
              </w:rPr>
            </w:pPr>
            <w:r>
              <w:rPr>
                <w:sz w:val="24"/>
              </w:rPr>
              <w:t>entendimento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empresa,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584" w:footer="620" w:top="1840" w:bottom="820" w:left="0" w:right="60"/>
        </w:sectPr>
      </w:pPr>
    </w:p>
    <w:p>
      <w:pPr>
        <w:pStyle w:val="BodyText"/>
        <w:spacing w:before="4"/>
        <w:rPr>
          <w:b/>
          <w:sz w:val="23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40928" type="#_x0000_t202" id="docshape28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4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83"/>
      </w:tblGrid>
      <w:tr>
        <w:trPr>
          <w:trHeight w:val="4209" w:hRule="atLeast"/>
        </w:trPr>
        <w:tc>
          <w:tcPr>
            <w:tcW w:w="9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7" w:lineRule="auto" w:before="1"/>
              <w:ind w:left="9" w:right="2440"/>
              <w:rPr>
                <w:sz w:val="24"/>
              </w:rPr>
            </w:pPr>
            <w:r>
              <w:rPr>
                <w:sz w:val="24"/>
              </w:rPr>
              <w:t>Visto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essa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fornece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ambos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equipamentos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pelo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mesmo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preço) Valor unitário: R$ 74,00</w:t>
            </w:r>
          </w:p>
          <w:p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mensal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total: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163.170,00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spacing w:line="367" w:lineRule="auto"/>
              <w:ind w:left="9" w:right="5539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3KVA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379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unidades Valor unitário: 379,00</w:t>
            </w:r>
          </w:p>
          <w:p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mensal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total: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R$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143.641,00</w:t>
            </w:r>
          </w:p>
        </w:tc>
      </w:tr>
    </w:tbl>
    <w:p>
      <w:pPr>
        <w:pStyle w:val="BodyText"/>
        <w:spacing w:before="7"/>
        <w:rPr>
          <w:b/>
          <w:sz w:val="18"/>
        </w:rPr>
      </w:pPr>
    </w:p>
    <w:p>
      <w:pPr>
        <w:pStyle w:val="BodyText"/>
        <w:spacing w:before="90"/>
        <w:ind w:left="1418"/>
      </w:pPr>
      <w:r>
        <w:rPr>
          <w:u w:val="single"/>
        </w:rPr>
        <w:t>Abaixo</w:t>
      </w:r>
      <w:r>
        <w:rPr>
          <w:spacing w:val="-1"/>
          <w:u w:val="single"/>
        </w:rPr>
        <w:t> </w:t>
      </w:r>
      <w:r>
        <w:rPr>
          <w:u w:val="single"/>
        </w:rPr>
        <w:t>a</w:t>
      </w:r>
      <w:r>
        <w:rPr>
          <w:spacing w:val="-2"/>
          <w:u w:val="single"/>
        </w:rPr>
        <w:t> </w:t>
      </w:r>
      <w:r>
        <w:rPr>
          <w:u w:val="single"/>
        </w:rPr>
        <w:t>pesquisa</w:t>
      </w:r>
      <w:r>
        <w:rPr>
          <w:spacing w:val="-2"/>
          <w:u w:val="single"/>
        </w:rPr>
        <w:t> </w:t>
      </w:r>
      <w:r>
        <w:rPr>
          <w:u w:val="single"/>
        </w:rPr>
        <w:t>de</w:t>
      </w:r>
      <w:r>
        <w:rPr>
          <w:spacing w:val="-2"/>
          <w:u w:val="single"/>
        </w:rPr>
        <w:t> </w:t>
      </w:r>
      <w:r>
        <w:rPr>
          <w:u w:val="single"/>
        </w:rPr>
        <w:t>mercado</w:t>
      </w:r>
      <w:r>
        <w:rPr>
          <w:spacing w:val="-1"/>
          <w:u w:val="single"/>
        </w:rPr>
        <w:t> </w:t>
      </w:r>
      <w:r>
        <w:rPr>
          <w:u w:val="single"/>
        </w:rPr>
        <w:t>elaborada</w:t>
      </w:r>
      <w:r>
        <w:rPr>
          <w:spacing w:val="-2"/>
          <w:u w:val="single"/>
        </w:rPr>
        <w:t> </w:t>
      </w:r>
      <w:r>
        <w:rPr>
          <w:u w:val="single"/>
        </w:rPr>
        <w:t>para</w:t>
      </w:r>
      <w:r>
        <w:rPr>
          <w:spacing w:val="-2"/>
          <w:u w:val="single"/>
        </w:rPr>
        <w:t> </w:t>
      </w:r>
      <w:r>
        <w:rPr>
          <w:u w:val="single"/>
        </w:rPr>
        <w:t>o</w:t>
      </w:r>
      <w:r>
        <w:rPr>
          <w:spacing w:val="-1"/>
          <w:u w:val="single"/>
        </w:rPr>
        <w:t> </w:t>
      </w:r>
      <w:r>
        <w:rPr>
          <w:u w:val="single"/>
        </w:rPr>
        <w:t>item</w:t>
      </w:r>
      <w:r>
        <w:rPr>
          <w:spacing w:val="-1"/>
          <w:u w:val="single"/>
        </w:rPr>
        <w:t> </w:t>
      </w:r>
      <w:r>
        <w:rPr>
          <w:u w:val="single"/>
        </w:rPr>
        <w:t>manutenção</w:t>
      </w:r>
      <w:r>
        <w:rPr>
          <w:spacing w:val="-1"/>
          <w:u w:val="single"/>
        </w:rPr>
        <w:t> </w:t>
      </w:r>
      <w:r>
        <w:rPr>
          <w:u w:val="single"/>
        </w:rPr>
        <w:t>de</w:t>
      </w:r>
      <w:r>
        <w:rPr>
          <w:spacing w:val="-2"/>
          <w:u w:val="single"/>
        </w:rPr>
        <w:t> Nobreak: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76" w:lineRule="auto" w:before="90"/>
        <w:ind w:left="1418" w:right="1349"/>
        <w:jc w:val="both"/>
      </w:pPr>
      <w:r>
        <w:rPr/>
        <w:t>Para a composição dos preços, foram realizados os cálculos da média, mediana e menor</w:t>
      </w:r>
      <w:r>
        <w:rPr>
          <w:spacing w:val="80"/>
        </w:rPr>
        <w:t> </w:t>
      </w:r>
      <w:r>
        <w:rPr/>
        <w:t>preço, optando-se pela utilização do menor preço, por representar o menor valores dentre as métricas utilizadas, perfazendo o montante global para a contratação de R$ </w:t>
      </w:r>
      <w:r>
        <w:rPr>
          <w:rFonts w:ascii="Calibri" w:hAnsi="Calibri"/>
          <w:sz w:val="22"/>
        </w:rPr>
        <w:t>5.480.322,27</w:t>
      </w:r>
      <w:r>
        <w:rPr/>
        <w:t>. Planilha anexa no andamento CIA nº 46.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900430</wp:posOffset>
            </wp:positionH>
            <wp:positionV relativeFrom="paragraph">
              <wp:posOffset>108421</wp:posOffset>
            </wp:positionV>
            <wp:extent cx="5618875" cy="3279266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875" cy="3279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before="1"/>
        <w:ind w:left="1418"/>
        <w:jc w:val="both"/>
      </w:pPr>
      <w:r>
        <w:rPr>
          <w:u w:val="single"/>
        </w:rPr>
        <w:t>Abaixo</w:t>
      </w:r>
      <w:r>
        <w:rPr>
          <w:spacing w:val="-1"/>
          <w:u w:val="single"/>
        </w:rPr>
        <w:t> </w:t>
      </w:r>
      <w:r>
        <w:rPr>
          <w:u w:val="single"/>
        </w:rPr>
        <w:t>a</w:t>
      </w:r>
      <w:r>
        <w:rPr>
          <w:spacing w:val="-2"/>
          <w:u w:val="single"/>
        </w:rPr>
        <w:t> </w:t>
      </w:r>
      <w:r>
        <w:rPr>
          <w:u w:val="single"/>
        </w:rPr>
        <w:t>pesquisa</w:t>
      </w:r>
      <w:r>
        <w:rPr>
          <w:spacing w:val="-2"/>
          <w:u w:val="single"/>
        </w:rPr>
        <w:t> </w:t>
      </w:r>
      <w:r>
        <w:rPr>
          <w:u w:val="single"/>
        </w:rPr>
        <w:t>de</w:t>
      </w:r>
      <w:r>
        <w:rPr>
          <w:spacing w:val="-2"/>
          <w:u w:val="single"/>
        </w:rPr>
        <w:t> </w:t>
      </w:r>
      <w:r>
        <w:rPr>
          <w:u w:val="single"/>
        </w:rPr>
        <w:t>mercado</w:t>
      </w:r>
      <w:r>
        <w:rPr>
          <w:spacing w:val="-1"/>
          <w:u w:val="single"/>
        </w:rPr>
        <w:t> </w:t>
      </w:r>
      <w:r>
        <w:rPr>
          <w:u w:val="single"/>
        </w:rPr>
        <w:t>elaborada</w:t>
      </w:r>
      <w:r>
        <w:rPr>
          <w:spacing w:val="-2"/>
          <w:u w:val="single"/>
        </w:rPr>
        <w:t> </w:t>
      </w:r>
      <w:r>
        <w:rPr>
          <w:u w:val="single"/>
        </w:rPr>
        <w:t>para</w:t>
      </w:r>
      <w:r>
        <w:rPr>
          <w:spacing w:val="-2"/>
          <w:u w:val="single"/>
        </w:rPr>
        <w:t> </w:t>
      </w:r>
      <w:r>
        <w:rPr>
          <w:u w:val="single"/>
        </w:rPr>
        <w:t>o</w:t>
      </w:r>
      <w:r>
        <w:rPr>
          <w:spacing w:val="-1"/>
          <w:u w:val="single"/>
        </w:rPr>
        <w:t> </w:t>
      </w:r>
      <w:r>
        <w:rPr>
          <w:u w:val="single"/>
        </w:rPr>
        <w:t>item</w:t>
      </w:r>
      <w:r>
        <w:rPr>
          <w:spacing w:val="-1"/>
          <w:u w:val="single"/>
        </w:rPr>
        <w:t> </w:t>
      </w:r>
      <w:r>
        <w:rPr>
          <w:u w:val="single"/>
        </w:rPr>
        <w:t>aquisição</w:t>
      </w:r>
      <w:r>
        <w:rPr>
          <w:spacing w:val="-1"/>
          <w:u w:val="single"/>
        </w:rPr>
        <w:t> </w:t>
      </w:r>
      <w:r>
        <w:rPr>
          <w:u w:val="single"/>
        </w:rPr>
        <w:t>de</w:t>
      </w:r>
      <w:r>
        <w:rPr>
          <w:spacing w:val="-2"/>
          <w:u w:val="single"/>
        </w:rPr>
        <w:t> Nobreak:</w:t>
      </w:r>
    </w:p>
    <w:p>
      <w:pPr>
        <w:spacing w:after="0"/>
        <w:jc w:val="both"/>
        <w:sectPr>
          <w:pgSz w:w="11910" w:h="16840"/>
          <w:pgMar w:header="584" w:footer="620" w:top="1840" w:bottom="820" w:left="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72.663086pt;margin-top:110.535187pt;width:9.85pt;height:7.45pt;mso-position-horizontal-relative:page;mso-position-vertical-relative:page;z-index:15741952" type="#_x0000_t202" id="docshape29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0"/>
        </w:rPr>
      </w:pPr>
    </w:p>
    <w:tbl>
      <w:tblPr>
        <w:tblW w:w="0" w:type="auto"/>
        <w:jc w:val="left"/>
        <w:tblInd w:w="14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9"/>
        <w:gridCol w:w="631"/>
        <w:gridCol w:w="453"/>
        <w:gridCol w:w="587"/>
        <w:gridCol w:w="585"/>
        <w:gridCol w:w="544"/>
        <w:gridCol w:w="544"/>
        <w:gridCol w:w="628"/>
        <w:gridCol w:w="624"/>
        <w:gridCol w:w="568"/>
        <w:gridCol w:w="508"/>
        <w:gridCol w:w="719"/>
        <w:gridCol w:w="763"/>
        <w:gridCol w:w="794"/>
        <w:gridCol w:w="1680"/>
      </w:tblGrid>
      <w:tr>
        <w:trPr>
          <w:trHeight w:val="332" w:hRule="atLeast"/>
        </w:trPr>
        <w:tc>
          <w:tcPr>
            <w:tcW w:w="3489" w:type="dxa"/>
            <w:gridSpan w:val="6"/>
            <w:tcBorders>
              <w:right w:val="nil"/>
            </w:tcBorders>
            <w:shd w:val="clear" w:color="auto" w:fill="9BC2E6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28" w:type="dxa"/>
            <w:gridSpan w:val="9"/>
            <w:vMerge w:val="restart"/>
            <w:tcBorders>
              <w:top w:val="nil"/>
              <w:left w:val="nil"/>
              <w:right w:val="nil"/>
            </w:tcBorders>
            <w:textDirection w:val="btLr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2"/>
              </w:rPr>
            </w:pPr>
          </w:p>
          <w:p>
            <w:pPr>
              <w:pStyle w:val="TableParagraph"/>
              <w:ind w:left="59" w:right="-130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color w:val="7F7F7F"/>
                <w:sz w:val="14"/>
              </w:rPr>
              <w:t>ALEXANDRE,THOMÁS AUGUSTO </w:t>
            </w:r>
            <w:r>
              <w:rPr>
                <w:rFonts w:ascii="Arial MT" w:hAnsi="Arial MT"/>
                <w:color w:val="7F7F7F"/>
                <w:spacing w:val="-2"/>
                <w:sz w:val="14"/>
              </w:rPr>
              <w:t>CAETAN</w:t>
            </w:r>
          </w:p>
        </w:tc>
      </w:tr>
      <w:tr>
        <w:trPr>
          <w:trHeight w:val="1955" w:hRule="atLeast"/>
        </w:trPr>
        <w:tc>
          <w:tcPr>
            <w:tcW w:w="689" w:type="dxa"/>
            <w:vMerge w:val="restart"/>
            <w:tcBorders>
              <w:bottom w:val="nil"/>
            </w:tcBorders>
            <w:shd w:val="clear" w:color="auto" w:fill="9BC2E6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10"/>
              <w:ind w:left="304" w:right="29" w:hanging="25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Descriçã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o</w:t>
            </w:r>
          </w:p>
        </w:tc>
        <w:tc>
          <w:tcPr>
            <w:tcW w:w="631" w:type="dxa"/>
            <w:vMerge w:val="restart"/>
            <w:tcBorders>
              <w:bottom w:val="nil"/>
            </w:tcBorders>
            <w:shd w:val="clear" w:color="auto" w:fill="9BC2E6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left="2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Unidade</w:t>
            </w:r>
          </w:p>
        </w:tc>
        <w:tc>
          <w:tcPr>
            <w:tcW w:w="453" w:type="dxa"/>
            <w:tcBorders>
              <w:bottom w:val="nil"/>
            </w:tcBorders>
            <w:shd w:val="clear" w:color="auto" w:fill="9BC2E6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left="57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Qtde</w:t>
            </w:r>
          </w:p>
        </w:tc>
        <w:tc>
          <w:tcPr>
            <w:tcW w:w="1716" w:type="dxa"/>
            <w:gridSpan w:val="3"/>
            <w:tcBorders>
              <w:bottom w:val="nil"/>
              <w:right w:val="nil"/>
            </w:tcBorders>
            <w:shd w:val="clear" w:color="auto" w:fill="9BC2E6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28" w:type="dxa"/>
            <w:gridSpan w:val="9"/>
            <w:vMerge/>
            <w:tcBorders>
              <w:top w:val="nil"/>
              <w:left w:val="nil"/>
              <w:right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8" w:hRule="atLeast"/>
        </w:trPr>
        <w:tc>
          <w:tcPr>
            <w:tcW w:w="689" w:type="dxa"/>
            <w:vMerge/>
            <w:tcBorders>
              <w:top w:val="nil"/>
              <w:bottom w:val="nil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  <w:bottom w:val="nil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gridSpan w:val="4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9BC2E6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28" w:type="dxa"/>
            <w:gridSpan w:val="9"/>
            <w:vMerge/>
            <w:tcBorders>
              <w:top w:val="nil"/>
              <w:left w:val="nil"/>
              <w:right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10" w:hRule="atLeast"/>
        </w:trPr>
        <w:tc>
          <w:tcPr>
            <w:tcW w:w="689" w:type="dxa"/>
            <w:vMerge/>
            <w:tcBorders>
              <w:top w:val="nil"/>
              <w:bottom w:val="nil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  <w:bottom w:val="nil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tcBorders>
              <w:top w:val="nil"/>
              <w:left w:val="single" w:sz="2" w:space="0" w:color="000000"/>
              <w:bottom w:val="nil"/>
              <w:right w:val="single" w:sz="4" w:space="0" w:color="000000"/>
            </w:tcBorders>
            <w:shd w:val="clear" w:color="auto" w:fill="9BC2E6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7" w:type="dxa"/>
            <w:tcBorders>
              <w:top w:val="nil"/>
              <w:left w:val="single" w:sz="4" w:space="0" w:color="000000"/>
            </w:tcBorders>
            <w:shd w:val="clear" w:color="auto" w:fill="9BC2E6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37" w:right="19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EP</w:t>
            </w:r>
          </w:p>
          <w:p>
            <w:pPr>
              <w:pStyle w:val="TableParagraph"/>
              <w:spacing w:line="276" w:lineRule="auto" w:before="28"/>
              <w:ind w:left="38" w:right="1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Projeto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s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ltda</w:t>
            </w:r>
          </w:p>
        </w:tc>
        <w:tc>
          <w:tcPr>
            <w:tcW w:w="585" w:type="dxa"/>
            <w:tcBorders>
              <w:top w:val="nil"/>
            </w:tcBorders>
            <w:shd w:val="clear" w:color="auto" w:fill="9BC2E6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45"/>
              <w:ind w:left="248" w:right="28" w:hanging="19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Ragtec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h</w:t>
            </w:r>
          </w:p>
        </w:tc>
        <w:tc>
          <w:tcPr>
            <w:tcW w:w="544" w:type="dxa"/>
            <w:tcBorders>
              <w:top w:val="nil"/>
            </w:tcBorders>
            <w:shd w:val="clear" w:color="auto" w:fill="9BC2E6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76" w:lineRule="auto"/>
              <w:ind w:left="38" w:right="14" w:hanging="1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Dksa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Comer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cial</w:t>
            </w:r>
          </w:p>
        </w:tc>
        <w:tc>
          <w:tcPr>
            <w:tcW w:w="544" w:type="dxa"/>
            <w:shd w:val="clear" w:color="auto" w:fill="9BC2E6"/>
          </w:tcPr>
          <w:p>
            <w:pPr>
              <w:pStyle w:val="TableParagraph"/>
              <w:spacing w:line="276" w:lineRule="auto" w:before="140"/>
              <w:ind w:left="58" w:right="26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MÉDI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A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UNIT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ÁRIA</w:t>
            </w:r>
          </w:p>
        </w:tc>
        <w:tc>
          <w:tcPr>
            <w:tcW w:w="628" w:type="dxa"/>
            <w:shd w:val="clear" w:color="auto" w:fill="9BC2E6"/>
          </w:tcPr>
          <w:p>
            <w:pPr>
              <w:pStyle w:val="TableParagraph"/>
              <w:spacing w:line="276" w:lineRule="auto" w:before="140"/>
              <w:ind w:left="42" w:right="10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MEDIA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6"/>
                <w:sz w:val="16"/>
              </w:rPr>
              <w:t>NA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UNITÁ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RIA</w:t>
            </w:r>
          </w:p>
        </w:tc>
        <w:tc>
          <w:tcPr>
            <w:tcW w:w="624" w:type="dxa"/>
            <w:shd w:val="clear" w:color="auto" w:fill="B4C5E7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76" w:lineRule="auto"/>
              <w:ind w:left="33" w:right="6" w:firstLine="4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MENO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R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PREÇO</w:t>
            </w:r>
          </w:p>
        </w:tc>
        <w:tc>
          <w:tcPr>
            <w:tcW w:w="568" w:type="dxa"/>
            <w:shd w:val="clear" w:color="auto" w:fill="B4C5E7"/>
          </w:tcPr>
          <w:p>
            <w:pPr>
              <w:pStyle w:val="TableParagraph"/>
              <w:spacing w:line="276" w:lineRule="auto" w:before="140"/>
              <w:ind w:left="113" w:right="-1" w:hanging="5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TOTA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L EP</w:t>
            </w:r>
          </w:p>
          <w:p>
            <w:pPr>
              <w:pStyle w:val="TableParagraph"/>
              <w:spacing w:line="276" w:lineRule="auto"/>
              <w:ind w:left="72" w:right="-1" w:hanging="3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Projeto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s </w:t>
            </w:r>
            <w:r>
              <w:rPr>
                <w:b/>
                <w:spacing w:val="-4"/>
                <w:sz w:val="16"/>
              </w:rPr>
              <w:t>Ltda</w:t>
            </w:r>
          </w:p>
        </w:tc>
        <w:tc>
          <w:tcPr>
            <w:tcW w:w="508" w:type="dxa"/>
            <w:shd w:val="clear" w:color="auto" w:fill="B4C5E7"/>
          </w:tcPr>
          <w:p>
            <w:pPr>
              <w:pStyle w:val="TableParagraph"/>
              <w:spacing w:line="276" w:lineRule="auto" w:before="140"/>
              <w:ind w:left="205" w:right="-16" w:hanging="17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TOTA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L</w:t>
            </w:r>
          </w:p>
          <w:p>
            <w:pPr>
              <w:pStyle w:val="TableParagraph"/>
              <w:spacing w:line="276" w:lineRule="auto"/>
              <w:ind w:left="214" w:right="-16" w:hanging="19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Ragtec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h</w:t>
            </w:r>
          </w:p>
        </w:tc>
        <w:tc>
          <w:tcPr>
            <w:tcW w:w="719" w:type="dxa"/>
            <w:shd w:val="clear" w:color="auto" w:fill="B4C5E7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68" w:right="4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TOTAL</w:t>
            </w:r>
          </w:p>
          <w:p>
            <w:pPr>
              <w:pStyle w:val="TableParagraph"/>
              <w:spacing w:line="276" w:lineRule="auto" w:before="28"/>
              <w:ind w:left="30" w:hanging="2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Dksa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comercial</w:t>
            </w:r>
          </w:p>
        </w:tc>
        <w:tc>
          <w:tcPr>
            <w:tcW w:w="763" w:type="dxa"/>
            <w:shd w:val="clear" w:color="auto" w:fill="B4C5E7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45"/>
              <w:ind w:left="108" w:right="64" w:firstLine="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MÉDIA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TOTAL</w:t>
            </w:r>
          </w:p>
        </w:tc>
        <w:tc>
          <w:tcPr>
            <w:tcW w:w="794" w:type="dxa"/>
            <w:shd w:val="clear" w:color="auto" w:fill="B4C5E7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45"/>
              <w:ind w:left="49" w:right="-15" w:firstLine="2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MEDIAN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TOTAL</w:t>
            </w:r>
          </w:p>
        </w:tc>
        <w:tc>
          <w:tcPr>
            <w:tcW w:w="1680" w:type="dxa"/>
            <w:shd w:val="clear" w:color="auto" w:fill="B4C5E7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45"/>
              <w:ind w:left="568" w:right="195" w:hanging="327"/>
              <w:rPr>
                <w:b/>
                <w:sz w:val="16"/>
              </w:rPr>
            </w:pPr>
            <w:r>
              <w:rPr>
                <w:b/>
                <w:sz w:val="16"/>
              </w:rPr>
              <w:t>MENOR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PREÇO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TOTAL</w:t>
            </w:r>
          </w:p>
        </w:tc>
      </w:tr>
      <w:tr>
        <w:trPr>
          <w:trHeight w:val="1708" w:hRule="atLeast"/>
        </w:trPr>
        <w:tc>
          <w:tcPr>
            <w:tcW w:w="689" w:type="dxa"/>
            <w:tcBorders>
              <w:top w:val="nil"/>
            </w:tcBorders>
          </w:tcPr>
          <w:p>
            <w:pPr>
              <w:pStyle w:val="TableParagraph"/>
              <w:spacing w:line="276" w:lineRule="auto" w:before="13"/>
              <w:ind w:left="14"/>
              <w:rPr>
                <w:sz w:val="16"/>
              </w:rPr>
            </w:pPr>
            <w:r>
              <w:rPr>
                <w:spacing w:val="-2"/>
                <w:sz w:val="16"/>
              </w:rPr>
              <w:t>Manutenç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6"/>
                <w:sz w:val="16"/>
              </w:rPr>
              <w:t>ão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corretiva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com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garantia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dos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nobreaks</w:t>
            </w:r>
          </w:p>
          <w:p>
            <w:pPr>
              <w:pStyle w:val="TableParagraph"/>
              <w:spacing w:line="184" w:lineRule="exact"/>
              <w:ind w:left="14"/>
              <w:rPr>
                <w:sz w:val="16"/>
              </w:rPr>
            </w:pPr>
            <w:r>
              <w:rPr>
                <w:spacing w:val="-2"/>
                <w:sz w:val="16"/>
              </w:rPr>
              <w:t>800VA</w:t>
            </w:r>
          </w:p>
        </w:tc>
        <w:tc>
          <w:tcPr>
            <w:tcW w:w="631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1"/>
              <w:ind w:left="46" w:right="3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unidade</w:t>
            </w:r>
          </w:p>
        </w:tc>
        <w:tc>
          <w:tcPr>
            <w:tcW w:w="453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1"/>
              <w:ind w:left="66"/>
              <w:rPr>
                <w:sz w:val="16"/>
              </w:rPr>
            </w:pPr>
            <w:r>
              <w:rPr>
                <w:spacing w:val="-4"/>
                <w:sz w:val="16"/>
              </w:rPr>
              <w:t>4054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line="276" w:lineRule="auto"/>
              <w:ind w:left="252" w:right="-15" w:hanging="238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R$960,0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10"/>
                <w:sz w:val="16"/>
              </w:rPr>
              <w:t>0</w:t>
            </w:r>
          </w:p>
        </w:tc>
        <w:tc>
          <w:tcPr>
            <w:tcW w:w="58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34"/>
              <w:ind w:left="253" w:right="-15" w:hanging="239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R$946,8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10"/>
                <w:sz w:val="16"/>
              </w:rPr>
              <w:t>0</w:t>
            </w:r>
          </w:p>
        </w:tc>
        <w:tc>
          <w:tcPr>
            <w:tcW w:w="54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34"/>
              <w:ind w:left="134" w:right="5" w:hanging="99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R$1.00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4"/>
                <w:sz w:val="16"/>
              </w:rPr>
              <w:t>0,00</w:t>
            </w:r>
          </w:p>
        </w:tc>
        <w:tc>
          <w:tcPr>
            <w:tcW w:w="54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34"/>
              <w:ind w:left="195" w:right="4" w:hanging="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R$968,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6"/>
                <w:sz w:val="16"/>
              </w:rPr>
              <w:t>93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34"/>
              <w:ind w:left="277" w:right="7" w:hanging="23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R$960,0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34"/>
              <w:ind w:left="273" w:right="5" w:hanging="236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R$946,8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10"/>
                <w:sz w:val="16"/>
              </w:rPr>
              <w:t>0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line="276" w:lineRule="auto"/>
              <w:ind w:left="48" w:right="17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R$3.89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1.840,0</w:t>
            </w:r>
          </w:p>
          <w:p>
            <w:pPr>
              <w:pStyle w:val="TableParagraph"/>
              <w:spacing w:line="183" w:lineRule="exact"/>
              <w:ind w:left="27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w w:val="100"/>
                <w:sz w:val="16"/>
              </w:rPr>
              <w:t>0</w:t>
            </w:r>
          </w:p>
        </w:tc>
        <w:tc>
          <w:tcPr>
            <w:tcW w:w="50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line="276" w:lineRule="auto"/>
              <w:ind w:left="22" w:right="-15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R$3.83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8.327,</w:t>
            </w:r>
          </w:p>
          <w:p>
            <w:pPr>
              <w:pStyle w:val="TableParagraph"/>
              <w:spacing w:line="183" w:lineRule="exact"/>
              <w:ind w:left="164" w:right="133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5"/>
                <w:sz w:val="16"/>
              </w:rPr>
              <w:t>20</w:t>
            </w:r>
          </w:p>
        </w:tc>
        <w:tc>
          <w:tcPr>
            <w:tcW w:w="71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34"/>
              <w:ind w:left="184" w:right="-15" w:hanging="156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R$4.054.0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00,00</w:t>
            </w:r>
          </w:p>
        </w:tc>
        <w:tc>
          <w:tcPr>
            <w:tcW w:w="76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34"/>
              <w:ind w:left="206" w:hanging="156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R$3.928.0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55,73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34"/>
              <w:ind w:left="265" w:right="-15" w:hanging="238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R$3.891.84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4"/>
                <w:sz w:val="16"/>
              </w:rPr>
              <w:t>0,00</w:t>
            </w:r>
          </w:p>
        </w:tc>
        <w:tc>
          <w:tcPr>
            <w:tcW w:w="168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4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R$3.928.055,73</w:t>
            </w:r>
          </w:p>
        </w:tc>
      </w:tr>
      <w:tr>
        <w:trPr>
          <w:trHeight w:val="1708" w:hRule="atLeast"/>
        </w:trPr>
        <w:tc>
          <w:tcPr>
            <w:tcW w:w="689" w:type="dxa"/>
          </w:tcPr>
          <w:p>
            <w:pPr>
              <w:pStyle w:val="TableParagraph"/>
              <w:spacing w:line="276" w:lineRule="auto" w:before="11"/>
              <w:ind w:left="14"/>
              <w:rPr>
                <w:sz w:val="16"/>
              </w:rPr>
            </w:pPr>
            <w:r>
              <w:rPr>
                <w:spacing w:val="-2"/>
                <w:sz w:val="16"/>
              </w:rPr>
              <w:t>Manutenç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6"/>
                <w:sz w:val="16"/>
              </w:rPr>
              <w:t>ão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corretiva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com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garantia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dos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nobreaks</w:t>
            </w:r>
          </w:p>
          <w:p>
            <w:pPr>
              <w:pStyle w:val="TableParagraph"/>
              <w:spacing w:before="2"/>
              <w:ind w:left="14"/>
              <w:rPr>
                <w:sz w:val="16"/>
              </w:rPr>
            </w:pPr>
            <w:r>
              <w:rPr>
                <w:sz w:val="16"/>
              </w:rPr>
              <w:t>1200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VA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1"/>
              <w:ind w:left="46" w:right="3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unidade</w:t>
            </w:r>
          </w:p>
        </w:tc>
        <w:tc>
          <w:tcPr>
            <w:tcW w:w="45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1"/>
              <w:ind w:left="105"/>
              <w:rPr>
                <w:sz w:val="16"/>
              </w:rPr>
            </w:pPr>
            <w:r>
              <w:rPr>
                <w:spacing w:val="-5"/>
                <w:sz w:val="16"/>
              </w:rPr>
              <w:t>161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4" w:right="-15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R$1.200</w:t>
            </w:r>
          </w:p>
          <w:p>
            <w:pPr>
              <w:pStyle w:val="TableParagraph"/>
              <w:spacing w:before="27"/>
              <w:ind w:left="179" w:right="162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5"/>
                <w:sz w:val="16"/>
              </w:rPr>
              <w:t>,00</w:t>
            </w:r>
          </w:p>
        </w:tc>
        <w:tc>
          <w:tcPr>
            <w:tcW w:w="58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4"/>
              <w:ind w:left="15" w:right="-15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R$1.155</w:t>
            </w:r>
          </w:p>
          <w:p>
            <w:pPr>
              <w:pStyle w:val="TableParagraph"/>
              <w:spacing w:before="27"/>
              <w:ind w:left="181" w:right="159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5"/>
                <w:sz w:val="16"/>
              </w:rPr>
              <w:t>,70</w:t>
            </w:r>
          </w:p>
        </w:tc>
        <w:tc>
          <w:tcPr>
            <w:tcW w:w="54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34"/>
              <w:ind w:left="134" w:right="5" w:hanging="99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R$1.20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4"/>
                <w:sz w:val="16"/>
              </w:rPr>
              <w:t>0,00</w:t>
            </w:r>
          </w:p>
        </w:tc>
        <w:tc>
          <w:tcPr>
            <w:tcW w:w="54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34"/>
              <w:ind w:left="135" w:right="4" w:hanging="9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R$1.18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5,23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34"/>
              <w:ind w:left="236" w:right="-15" w:hanging="21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R$1.200,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6"/>
                <w:sz w:val="16"/>
              </w:rPr>
              <w:t>00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4"/>
              <w:ind w:left="28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R$1.155</w:t>
            </w:r>
          </w:p>
          <w:p>
            <w:pPr>
              <w:pStyle w:val="TableParagraph"/>
              <w:spacing w:before="27"/>
              <w:ind w:left="23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5"/>
                <w:sz w:val="16"/>
              </w:rPr>
              <w:t>,70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34"/>
              <w:ind w:left="67" w:right="14" w:hanging="17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R$193.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200,00</w:t>
            </w:r>
          </w:p>
        </w:tc>
        <w:tc>
          <w:tcPr>
            <w:tcW w:w="50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34"/>
              <w:ind w:left="39" w:right="-18" w:hanging="17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R$186.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067,70</w:t>
            </w:r>
          </w:p>
        </w:tc>
        <w:tc>
          <w:tcPr>
            <w:tcW w:w="71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34"/>
              <w:ind w:left="225" w:right="-15" w:hanging="178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R$193.20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4"/>
                <w:sz w:val="16"/>
              </w:rPr>
              <w:t>0,00</w:t>
            </w:r>
          </w:p>
        </w:tc>
        <w:tc>
          <w:tcPr>
            <w:tcW w:w="76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4"/>
              <w:ind w:left="31" w:right="-15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R$190.822</w:t>
            </w:r>
          </w:p>
          <w:p>
            <w:pPr>
              <w:pStyle w:val="TableParagraph"/>
              <w:spacing w:before="27"/>
              <w:ind w:left="46" w:right="12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5"/>
                <w:sz w:val="16"/>
              </w:rPr>
              <w:t>,57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34"/>
              <w:ind w:left="325" w:right="-15" w:hanging="298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R$193.200,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6"/>
                <w:sz w:val="16"/>
              </w:rPr>
              <w:t>00</w:t>
            </w:r>
          </w:p>
        </w:tc>
        <w:tc>
          <w:tcPr>
            <w:tcW w:w="168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4"/>
              <w:ind w:right="333"/>
              <w:jc w:val="right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R$192.407,52</w:t>
            </w:r>
          </w:p>
        </w:tc>
      </w:tr>
      <w:tr>
        <w:trPr>
          <w:trHeight w:val="1707" w:hRule="atLeast"/>
        </w:trPr>
        <w:tc>
          <w:tcPr>
            <w:tcW w:w="689" w:type="dxa"/>
          </w:tcPr>
          <w:p>
            <w:pPr>
              <w:pStyle w:val="TableParagraph"/>
              <w:spacing w:line="276" w:lineRule="auto" w:before="11"/>
              <w:ind w:left="14"/>
              <w:rPr>
                <w:sz w:val="16"/>
              </w:rPr>
            </w:pPr>
            <w:r>
              <w:rPr>
                <w:spacing w:val="-2"/>
                <w:sz w:val="16"/>
              </w:rPr>
              <w:t>Manutenç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6"/>
                <w:sz w:val="16"/>
              </w:rPr>
              <w:t>ão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corretiva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com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garantia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dos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nobreaks</w:t>
            </w:r>
          </w:p>
          <w:p>
            <w:pPr>
              <w:pStyle w:val="TableParagraph"/>
              <w:spacing w:line="184" w:lineRule="exact"/>
              <w:ind w:left="14"/>
              <w:rPr>
                <w:sz w:val="16"/>
              </w:rPr>
            </w:pPr>
            <w:r>
              <w:rPr>
                <w:sz w:val="16"/>
              </w:rPr>
              <w:t>1400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VA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1"/>
              <w:ind w:left="46" w:right="3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unidade</w:t>
            </w:r>
          </w:p>
        </w:tc>
        <w:tc>
          <w:tcPr>
            <w:tcW w:w="45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1"/>
              <w:ind w:left="66"/>
              <w:rPr>
                <w:sz w:val="16"/>
              </w:rPr>
            </w:pPr>
            <w:r>
              <w:rPr>
                <w:spacing w:val="-4"/>
                <w:sz w:val="16"/>
              </w:rPr>
              <w:t>2044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4" w:right="-15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R$2.300</w:t>
            </w:r>
          </w:p>
          <w:p>
            <w:pPr>
              <w:pStyle w:val="TableParagraph"/>
              <w:spacing w:before="27"/>
              <w:ind w:left="179" w:right="162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5"/>
                <w:sz w:val="16"/>
              </w:rPr>
              <w:t>,00</w:t>
            </w:r>
          </w:p>
        </w:tc>
        <w:tc>
          <w:tcPr>
            <w:tcW w:w="58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4"/>
              <w:ind w:left="15" w:right="-15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R$2.286</w:t>
            </w:r>
          </w:p>
          <w:p>
            <w:pPr>
              <w:pStyle w:val="TableParagraph"/>
              <w:spacing w:before="27"/>
              <w:ind w:left="181" w:right="159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5"/>
                <w:sz w:val="16"/>
              </w:rPr>
              <w:t>,70</w:t>
            </w:r>
          </w:p>
        </w:tc>
        <w:tc>
          <w:tcPr>
            <w:tcW w:w="54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34"/>
              <w:ind w:left="134" w:right="5" w:hanging="99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R$2.35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4"/>
                <w:sz w:val="16"/>
              </w:rPr>
              <w:t>0,00</w:t>
            </w:r>
          </w:p>
        </w:tc>
        <w:tc>
          <w:tcPr>
            <w:tcW w:w="54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34"/>
              <w:ind w:left="135" w:right="4" w:hanging="9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R$2.31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2,23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34"/>
              <w:ind w:left="236" w:right="-15" w:hanging="21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R$2.300,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6"/>
                <w:sz w:val="16"/>
              </w:rPr>
              <w:t>00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4"/>
              <w:ind w:left="28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R$2.286</w:t>
            </w:r>
          </w:p>
          <w:p>
            <w:pPr>
              <w:pStyle w:val="TableParagraph"/>
              <w:spacing w:before="27"/>
              <w:ind w:left="23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5"/>
                <w:sz w:val="16"/>
              </w:rPr>
              <w:t>,70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line="276" w:lineRule="auto"/>
              <w:ind w:left="48" w:right="17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R$4.70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1.200,0</w:t>
            </w:r>
          </w:p>
          <w:p>
            <w:pPr>
              <w:pStyle w:val="TableParagraph"/>
              <w:spacing w:line="183" w:lineRule="exact"/>
              <w:ind w:left="27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w w:val="100"/>
                <w:sz w:val="16"/>
              </w:rPr>
              <w:t>0</w:t>
            </w:r>
          </w:p>
        </w:tc>
        <w:tc>
          <w:tcPr>
            <w:tcW w:w="50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line="276" w:lineRule="auto"/>
              <w:ind w:left="22" w:right="-15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R$4.67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4.014,</w:t>
            </w:r>
          </w:p>
          <w:p>
            <w:pPr>
              <w:pStyle w:val="TableParagraph"/>
              <w:spacing w:line="183" w:lineRule="exact"/>
              <w:ind w:left="164" w:right="133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5"/>
                <w:sz w:val="16"/>
              </w:rPr>
              <w:t>80</w:t>
            </w:r>
          </w:p>
        </w:tc>
        <w:tc>
          <w:tcPr>
            <w:tcW w:w="71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34"/>
              <w:ind w:left="184" w:right="-15" w:hanging="156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R$4.803.4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00,00</w:t>
            </w:r>
          </w:p>
        </w:tc>
        <w:tc>
          <w:tcPr>
            <w:tcW w:w="76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34"/>
              <w:ind w:left="206" w:hanging="156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R$4.726.2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04,93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34"/>
              <w:ind w:left="265" w:right="-15" w:hanging="238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R$4.701.20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4"/>
                <w:sz w:val="16"/>
              </w:rPr>
              <w:t>0,00</w:t>
            </w:r>
          </w:p>
        </w:tc>
        <w:tc>
          <w:tcPr>
            <w:tcW w:w="168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4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R$4.726.204,93</w:t>
            </w:r>
          </w:p>
        </w:tc>
      </w:tr>
      <w:tr>
        <w:trPr>
          <w:trHeight w:val="1701" w:hRule="atLeast"/>
        </w:trPr>
        <w:tc>
          <w:tcPr>
            <w:tcW w:w="6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auto" w:before="11"/>
              <w:ind w:left="14"/>
              <w:rPr>
                <w:sz w:val="16"/>
              </w:rPr>
            </w:pPr>
            <w:r>
              <w:rPr>
                <w:spacing w:val="-2"/>
                <w:sz w:val="16"/>
              </w:rPr>
              <w:t>Manutenç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6"/>
                <w:sz w:val="16"/>
              </w:rPr>
              <w:t>ão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corretiva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com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garantia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dos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nobreaks</w:t>
            </w:r>
          </w:p>
          <w:p>
            <w:pPr>
              <w:pStyle w:val="TableParagraph"/>
              <w:spacing w:line="184" w:lineRule="exact"/>
              <w:ind w:left="14"/>
              <w:rPr>
                <w:sz w:val="16"/>
              </w:rPr>
            </w:pPr>
            <w:r>
              <w:rPr>
                <w:spacing w:val="-4"/>
                <w:sz w:val="16"/>
              </w:rPr>
              <w:t>3KVA</w:t>
            </w:r>
          </w:p>
        </w:tc>
        <w:tc>
          <w:tcPr>
            <w:tcW w:w="63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1"/>
              <w:ind w:left="46" w:right="3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unidade</w:t>
            </w:r>
          </w:p>
        </w:tc>
        <w:tc>
          <w:tcPr>
            <w:tcW w:w="45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1"/>
              <w:ind w:left="105"/>
              <w:rPr>
                <w:sz w:val="16"/>
              </w:rPr>
            </w:pPr>
            <w:r>
              <w:rPr>
                <w:spacing w:val="-5"/>
                <w:sz w:val="16"/>
              </w:rPr>
              <w:t>379</w:t>
            </w:r>
          </w:p>
        </w:tc>
        <w:tc>
          <w:tcPr>
            <w:tcW w:w="58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4" w:right="-15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R$3.000</w:t>
            </w:r>
          </w:p>
          <w:p>
            <w:pPr>
              <w:pStyle w:val="TableParagraph"/>
              <w:spacing w:before="27"/>
              <w:ind w:left="179" w:right="162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5"/>
                <w:sz w:val="16"/>
              </w:rPr>
              <w:t>,00</w:t>
            </w:r>
          </w:p>
        </w:tc>
        <w:tc>
          <w:tcPr>
            <w:tcW w:w="58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4"/>
              <w:ind w:left="15" w:right="-15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R$2.944</w:t>
            </w:r>
          </w:p>
          <w:p>
            <w:pPr>
              <w:pStyle w:val="TableParagraph"/>
              <w:spacing w:before="27"/>
              <w:ind w:left="181" w:right="159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5"/>
                <w:sz w:val="16"/>
              </w:rPr>
              <w:t>,50</w:t>
            </w:r>
          </w:p>
        </w:tc>
        <w:tc>
          <w:tcPr>
            <w:tcW w:w="54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34"/>
              <w:ind w:left="134" w:right="5" w:hanging="99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R$3.10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4"/>
                <w:sz w:val="16"/>
              </w:rPr>
              <w:t>0,00</w:t>
            </w:r>
          </w:p>
        </w:tc>
        <w:tc>
          <w:tcPr>
            <w:tcW w:w="54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34"/>
              <w:ind w:left="135" w:right="4" w:hanging="9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R$3.01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4,83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34"/>
              <w:ind w:left="236" w:right="-15" w:hanging="21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R$3.000,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6"/>
                <w:sz w:val="16"/>
              </w:rPr>
              <w:t>00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4"/>
              <w:ind w:left="28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R$2.944</w:t>
            </w:r>
          </w:p>
          <w:p>
            <w:pPr>
              <w:pStyle w:val="TableParagraph"/>
              <w:spacing w:before="27"/>
              <w:ind w:left="23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5"/>
                <w:sz w:val="16"/>
              </w:rPr>
              <w:t>,50</w:t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line="276" w:lineRule="auto"/>
              <w:ind w:left="48" w:right="17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R$1.13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7.000,0</w:t>
            </w:r>
          </w:p>
          <w:p>
            <w:pPr>
              <w:pStyle w:val="TableParagraph"/>
              <w:spacing w:line="183" w:lineRule="exact"/>
              <w:ind w:left="27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w w:val="100"/>
                <w:sz w:val="16"/>
              </w:rPr>
              <w:t>0</w:t>
            </w:r>
          </w:p>
        </w:tc>
        <w:tc>
          <w:tcPr>
            <w:tcW w:w="50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line="276" w:lineRule="auto"/>
              <w:ind w:left="22" w:right="-15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R$1.11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5.965,</w:t>
            </w:r>
          </w:p>
          <w:p>
            <w:pPr>
              <w:pStyle w:val="TableParagraph"/>
              <w:spacing w:line="183" w:lineRule="exact"/>
              <w:ind w:left="164" w:right="133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5"/>
                <w:sz w:val="16"/>
              </w:rPr>
              <w:t>50</w:t>
            </w:r>
          </w:p>
        </w:tc>
        <w:tc>
          <w:tcPr>
            <w:tcW w:w="71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34"/>
              <w:ind w:left="184" w:right="-15" w:hanging="156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R$1.174.9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00,00</w:t>
            </w:r>
          </w:p>
        </w:tc>
        <w:tc>
          <w:tcPr>
            <w:tcW w:w="76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34"/>
              <w:ind w:left="206" w:hanging="156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R$1.142.6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21,83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34"/>
              <w:ind w:left="265" w:right="-15" w:hanging="238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R$1.137.00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4"/>
                <w:sz w:val="16"/>
              </w:rPr>
              <w:t>0,00</w:t>
            </w:r>
          </w:p>
        </w:tc>
        <w:tc>
          <w:tcPr>
            <w:tcW w:w="168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4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R$1.142.621,83</w:t>
            </w:r>
          </w:p>
        </w:tc>
      </w:tr>
      <w:tr>
        <w:trPr>
          <w:trHeight w:val="863" w:hRule="atLeast"/>
        </w:trPr>
        <w:tc>
          <w:tcPr>
            <w:tcW w:w="34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  <w:tcBorders>
              <w:lef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line="276" w:lineRule="auto" w:before="1"/>
              <w:ind w:left="1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R$7.48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1,23</w:t>
            </w:r>
          </w:p>
        </w:tc>
        <w:tc>
          <w:tcPr>
            <w:tcW w:w="628" w:type="dxa"/>
            <w:shd w:val="clear" w:color="auto" w:fill="B4C5E7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30"/>
              <w:ind w:left="18" w:right="-1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R$7.460,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6"/>
                <w:sz w:val="16"/>
              </w:rPr>
              <w:t>00</w:t>
            </w:r>
          </w:p>
        </w:tc>
        <w:tc>
          <w:tcPr>
            <w:tcW w:w="624" w:type="dxa"/>
            <w:shd w:val="clear" w:color="auto" w:fill="B4C5E7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0"/>
              <w:ind w:left="1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R$7.333</w:t>
            </w:r>
          </w:p>
          <w:p>
            <w:pPr>
              <w:pStyle w:val="TableParagraph"/>
              <w:spacing w:before="27"/>
              <w:ind w:left="19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,70</w:t>
            </w:r>
          </w:p>
        </w:tc>
        <w:tc>
          <w:tcPr>
            <w:tcW w:w="568" w:type="dxa"/>
            <w:shd w:val="clear" w:color="auto" w:fill="B4C5E7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line="276" w:lineRule="auto" w:before="1"/>
              <w:ind w:left="19" w:right="4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R$9.92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3.240,0</w:t>
            </w:r>
          </w:p>
          <w:p>
            <w:pPr>
              <w:pStyle w:val="TableParagraph"/>
              <w:spacing w:line="183" w:lineRule="exact"/>
              <w:ind w:left="19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508" w:type="dxa"/>
            <w:shd w:val="clear" w:color="auto" w:fill="B4C5E7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line="276" w:lineRule="auto" w:before="1"/>
              <w:ind w:left="20" w:right="-1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R$9.81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4.375,</w:t>
            </w:r>
          </w:p>
          <w:p>
            <w:pPr>
              <w:pStyle w:val="TableParagraph"/>
              <w:spacing w:line="183" w:lineRule="exact"/>
              <w:ind w:left="20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</w:t>
            </w:r>
          </w:p>
        </w:tc>
        <w:tc>
          <w:tcPr>
            <w:tcW w:w="719" w:type="dxa"/>
            <w:shd w:val="clear" w:color="auto" w:fill="B4C5E7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30"/>
              <w:ind w:left="21" w:right="-1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R$10.225.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500,00</w:t>
            </w:r>
          </w:p>
        </w:tc>
        <w:tc>
          <w:tcPr>
            <w:tcW w:w="763" w:type="dxa"/>
            <w:shd w:val="clear" w:color="auto" w:fill="B4C5E7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30"/>
              <w:ind w:left="2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R$9.987.7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05,07</w:t>
            </w:r>
          </w:p>
        </w:tc>
        <w:tc>
          <w:tcPr>
            <w:tcW w:w="794" w:type="dxa"/>
            <w:shd w:val="clear" w:color="auto" w:fill="B4C5E7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spacing w:line="210" w:lineRule="atLeast"/>
              <w:ind w:left="25" w:right="-1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R$9.987.70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5,07</w:t>
            </w:r>
          </w:p>
        </w:tc>
        <w:tc>
          <w:tcPr>
            <w:tcW w:w="1680" w:type="dxa"/>
            <w:shd w:val="clear" w:color="auto" w:fill="B4C5E7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0"/>
              <w:ind w:left="6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R$9.989.290,02</w:t>
            </w:r>
          </w:p>
        </w:tc>
      </w:tr>
    </w:tbl>
    <w:p>
      <w:pPr>
        <w:pStyle w:val="BodyText"/>
        <w:spacing w:before="4"/>
        <w:rPr>
          <w:sz w:val="19"/>
        </w:rPr>
      </w:pPr>
    </w:p>
    <w:p>
      <w:pPr>
        <w:pStyle w:val="BodyText"/>
        <w:spacing w:line="276" w:lineRule="auto" w:before="90"/>
        <w:ind w:left="1418" w:right="1356"/>
        <w:jc w:val="both"/>
      </w:pPr>
      <w:r>
        <w:rPr/>
        <w:pict>
          <v:shape style="position:absolute;margin-left:572.663086pt;margin-top:-459.922577pt;width:19.850pt;height:538.85pt;mso-position-horizontal-relative:page;mso-position-vertical-relative:paragraph;z-index:-18436096" type="#_x0000_t202" id="docshape30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CUNHA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  <w:r>
        <w:rPr/>
        <w:t>Para a composição dos preços, foram realizados os cálculos da média, mediana e menor</w:t>
      </w:r>
      <w:r>
        <w:rPr>
          <w:spacing w:val="40"/>
        </w:rPr>
        <w:t> </w:t>
      </w:r>
      <w:r>
        <w:rPr/>
        <w:t>preço, optando-se pela utilização média, por representar o menor valores dentre as métricas utilizadas, perfazendo o montante global para a contratação de R$ 9.987.705,07.</w:t>
      </w:r>
    </w:p>
    <w:p>
      <w:pPr>
        <w:spacing w:after="0" w:line="276" w:lineRule="auto"/>
        <w:jc w:val="both"/>
        <w:sectPr>
          <w:pgSz w:w="11910" w:h="16840"/>
          <w:pgMar w:header="584" w:footer="620" w:top="1840" w:bottom="820" w:left="0" w:right="60"/>
        </w:sectPr>
      </w:pP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42464" type="#_x0000_t202" id="docshape31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90"/>
        <w:ind w:left="1418"/>
      </w:pPr>
      <w:r>
        <w:rPr/>
        <w:t>Planilha</w:t>
      </w:r>
      <w:r>
        <w:rPr>
          <w:spacing w:val="-2"/>
        </w:rPr>
        <w:t> </w:t>
      </w:r>
      <w:r>
        <w:rPr/>
        <w:t>anexa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andamento</w:t>
      </w:r>
      <w:r>
        <w:rPr>
          <w:spacing w:val="-1"/>
        </w:rPr>
        <w:t> </w:t>
      </w:r>
      <w:r>
        <w:rPr/>
        <w:t>CIA</w:t>
      </w:r>
      <w:r>
        <w:rPr>
          <w:spacing w:val="-1"/>
        </w:rPr>
        <w:t> </w:t>
      </w:r>
      <w:r>
        <w:rPr/>
        <w:t>nº</w:t>
      </w:r>
      <w:r>
        <w:rPr>
          <w:spacing w:val="-3"/>
        </w:rPr>
        <w:t> </w:t>
      </w:r>
      <w:r>
        <w:rPr>
          <w:spacing w:val="-5"/>
        </w:rPr>
        <w:t>45.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1418"/>
      </w:pPr>
      <w:r>
        <w:rPr>
          <w:u w:val="single"/>
        </w:rPr>
        <w:t>Abaixo</w:t>
      </w:r>
      <w:r>
        <w:rPr>
          <w:spacing w:val="-1"/>
          <w:u w:val="single"/>
        </w:rPr>
        <w:t> </w:t>
      </w:r>
      <w:r>
        <w:rPr>
          <w:u w:val="single"/>
        </w:rPr>
        <w:t>a</w:t>
      </w:r>
      <w:r>
        <w:rPr>
          <w:spacing w:val="-2"/>
          <w:u w:val="single"/>
        </w:rPr>
        <w:t> </w:t>
      </w:r>
      <w:r>
        <w:rPr>
          <w:u w:val="single"/>
        </w:rPr>
        <w:t>pesquisa</w:t>
      </w:r>
      <w:r>
        <w:rPr>
          <w:spacing w:val="-2"/>
          <w:u w:val="single"/>
        </w:rPr>
        <w:t> </w:t>
      </w:r>
      <w:r>
        <w:rPr>
          <w:u w:val="single"/>
        </w:rPr>
        <w:t>de</w:t>
      </w:r>
      <w:r>
        <w:rPr>
          <w:spacing w:val="-2"/>
          <w:u w:val="single"/>
        </w:rPr>
        <w:t> </w:t>
      </w:r>
      <w:r>
        <w:rPr>
          <w:u w:val="single"/>
        </w:rPr>
        <w:t>mercado</w:t>
      </w:r>
      <w:r>
        <w:rPr>
          <w:spacing w:val="-1"/>
          <w:u w:val="single"/>
        </w:rPr>
        <w:t> </w:t>
      </w:r>
      <w:r>
        <w:rPr>
          <w:u w:val="single"/>
        </w:rPr>
        <w:t>elaborada</w:t>
      </w:r>
      <w:r>
        <w:rPr>
          <w:spacing w:val="-1"/>
          <w:u w:val="single"/>
        </w:rPr>
        <w:t> </w:t>
      </w:r>
      <w:r>
        <w:rPr>
          <w:u w:val="single"/>
        </w:rPr>
        <w:t>para</w:t>
      </w:r>
      <w:r>
        <w:rPr>
          <w:spacing w:val="-2"/>
          <w:u w:val="single"/>
        </w:rPr>
        <w:t> </w:t>
      </w:r>
      <w:r>
        <w:rPr>
          <w:u w:val="single"/>
        </w:rPr>
        <w:t>o</w:t>
      </w:r>
      <w:r>
        <w:rPr>
          <w:spacing w:val="-1"/>
          <w:u w:val="single"/>
        </w:rPr>
        <w:t> </w:t>
      </w:r>
      <w:r>
        <w:rPr>
          <w:u w:val="single"/>
        </w:rPr>
        <w:t>item</w:t>
      </w:r>
      <w:r>
        <w:rPr>
          <w:spacing w:val="-1"/>
          <w:u w:val="single"/>
        </w:rPr>
        <w:t> </w:t>
      </w:r>
      <w:r>
        <w:rPr>
          <w:u w:val="single"/>
        </w:rPr>
        <w:t>outsourcing</w:t>
      </w:r>
      <w:r>
        <w:rPr>
          <w:spacing w:val="-3"/>
          <w:u w:val="single"/>
        </w:rPr>
        <w:t> </w:t>
      </w:r>
      <w:r>
        <w:rPr>
          <w:u w:val="single"/>
        </w:rPr>
        <w:t>de</w:t>
      </w:r>
      <w:r>
        <w:rPr>
          <w:spacing w:val="-1"/>
          <w:u w:val="single"/>
        </w:rPr>
        <w:t> </w:t>
      </w:r>
      <w:r>
        <w:rPr>
          <w:spacing w:val="-2"/>
          <w:u w:val="single"/>
        </w:rPr>
        <w:t>Nobreak: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14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"/>
        <w:gridCol w:w="307"/>
        <w:gridCol w:w="1485"/>
        <w:gridCol w:w="391"/>
        <w:gridCol w:w="244"/>
        <w:gridCol w:w="700"/>
        <w:gridCol w:w="700"/>
        <w:gridCol w:w="702"/>
        <w:gridCol w:w="861"/>
        <w:gridCol w:w="748"/>
        <w:gridCol w:w="645"/>
        <w:gridCol w:w="641"/>
        <w:gridCol w:w="643"/>
        <w:gridCol w:w="650"/>
      </w:tblGrid>
      <w:tr>
        <w:trPr>
          <w:trHeight w:val="1130" w:hRule="exact"/>
        </w:trPr>
        <w:tc>
          <w:tcPr>
            <w:tcW w:w="336" w:type="dxa"/>
            <w:tcBorders>
              <w:top w:val="nil"/>
              <w:bottom w:val="single" w:sz="4" w:space="0" w:color="000000"/>
            </w:tcBorders>
            <w:shd w:val="clear" w:color="auto" w:fill="9BC2E6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55"/>
              <w:ind w:left="122" w:right="30" w:hanging="8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Lot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e</w:t>
            </w:r>
          </w:p>
        </w:tc>
        <w:tc>
          <w:tcPr>
            <w:tcW w:w="307" w:type="dxa"/>
            <w:tcBorders>
              <w:top w:val="nil"/>
            </w:tcBorders>
            <w:shd w:val="clear" w:color="auto" w:fill="9BC2E6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55"/>
              <w:ind w:left="76" w:right="43" w:hanging="27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Ite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m</w:t>
            </w:r>
          </w:p>
        </w:tc>
        <w:tc>
          <w:tcPr>
            <w:tcW w:w="1485" w:type="dxa"/>
            <w:tcBorders>
              <w:top w:val="nil"/>
            </w:tcBorders>
            <w:shd w:val="clear" w:color="auto" w:fill="9BC2E6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3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Descrição</w:t>
            </w:r>
          </w:p>
        </w:tc>
        <w:tc>
          <w:tcPr>
            <w:tcW w:w="391" w:type="dxa"/>
            <w:tcBorders>
              <w:top w:val="nil"/>
            </w:tcBorders>
            <w:shd w:val="clear" w:color="auto" w:fill="9BC2E6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55"/>
              <w:ind w:left="105" w:right="31" w:hanging="72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uida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6"/>
                <w:sz w:val="16"/>
              </w:rPr>
              <w:t>de</w:t>
            </w:r>
          </w:p>
        </w:tc>
        <w:tc>
          <w:tcPr>
            <w:tcW w:w="244" w:type="dxa"/>
            <w:tcBorders>
              <w:top w:val="nil"/>
              <w:right w:val="single" w:sz="4" w:space="0" w:color="000000"/>
            </w:tcBorders>
            <w:shd w:val="clear" w:color="auto" w:fill="9BC2E6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55"/>
              <w:ind w:left="66" w:right="39" w:hanging="27"/>
              <w:rPr>
                <w:b/>
                <w:sz w:val="16"/>
              </w:rPr>
            </w:pPr>
            <w:r>
              <w:rPr>
                <w:b/>
                <w:spacing w:val="-6"/>
                <w:sz w:val="16"/>
              </w:rPr>
              <w:t>qt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d</w:t>
            </w:r>
          </w:p>
        </w:tc>
        <w:tc>
          <w:tcPr>
            <w:tcW w:w="700" w:type="dxa"/>
            <w:tcBorders>
              <w:left w:val="single" w:sz="4" w:space="0" w:color="000000"/>
            </w:tcBorders>
            <w:shd w:val="clear" w:color="auto" w:fill="9BC2E6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before="1"/>
              <w:ind w:left="76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Preço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1</w:t>
            </w:r>
          </w:p>
        </w:tc>
        <w:tc>
          <w:tcPr>
            <w:tcW w:w="700" w:type="dxa"/>
            <w:shd w:val="clear" w:color="auto" w:fill="9BC2E6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before="1"/>
              <w:ind w:left="8" w:righ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Preço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2</w:t>
            </w:r>
          </w:p>
        </w:tc>
        <w:tc>
          <w:tcPr>
            <w:tcW w:w="702" w:type="dxa"/>
            <w:shd w:val="clear" w:color="auto" w:fill="9BC2E6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before="1"/>
              <w:ind w:left="9" w:righ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Preço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3</w:t>
            </w:r>
          </w:p>
        </w:tc>
        <w:tc>
          <w:tcPr>
            <w:tcW w:w="861" w:type="dxa"/>
            <w:shd w:val="clear" w:color="auto" w:fill="9BC2E6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before="1"/>
              <w:ind w:left="14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MÉDIA</w:t>
            </w:r>
          </w:p>
        </w:tc>
        <w:tc>
          <w:tcPr>
            <w:tcW w:w="748" w:type="dxa"/>
            <w:shd w:val="clear" w:color="auto" w:fill="9BC2E6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45"/>
              <w:ind w:left="306" w:right="23" w:hanging="27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MEDIAN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A</w:t>
            </w:r>
          </w:p>
        </w:tc>
        <w:tc>
          <w:tcPr>
            <w:tcW w:w="645" w:type="dxa"/>
            <w:shd w:val="clear" w:color="auto" w:fill="B4C5E7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76" w:lineRule="auto" w:before="145"/>
              <w:ind w:left="30" w:hanging="27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MENOR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PREÇO</w:t>
            </w:r>
          </w:p>
        </w:tc>
        <w:tc>
          <w:tcPr>
            <w:tcW w:w="641" w:type="dxa"/>
            <w:shd w:val="clear" w:color="auto" w:fill="B4C5E7"/>
          </w:tcPr>
          <w:p>
            <w:pPr>
              <w:pStyle w:val="TableParagraph"/>
              <w:spacing w:line="276" w:lineRule="auto" w:before="138"/>
              <w:ind w:left="21" w:right="19" w:firstLine="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MÉDIA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TOTAL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MENSA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L</w:t>
            </w:r>
          </w:p>
        </w:tc>
        <w:tc>
          <w:tcPr>
            <w:tcW w:w="643" w:type="dxa"/>
            <w:shd w:val="clear" w:color="auto" w:fill="B4C5E7"/>
          </w:tcPr>
          <w:p>
            <w:pPr>
              <w:pStyle w:val="TableParagraph"/>
              <w:spacing w:line="276" w:lineRule="auto" w:before="32"/>
              <w:ind w:left="26" w:right="16" w:firstLine="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MEDIA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6"/>
                <w:sz w:val="16"/>
              </w:rPr>
              <w:t>NA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TOTAL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MENSA</w:t>
            </w: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L</w:t>
            </w:r>
          </w:p>
        </w:tc>
        <w:tc>
          <w:tcPr>
            <w:tcW w:w="650" w:type="dxa"/>
            <w:shd w:val="clear" w:color="auto" w:fill="B4C5E7"/>
          </w:tcPr>
          <w:p>
            <w:pPr>
              <w:pStyle w:val="TableParagraph"/>
              <w:spacing w:line="276" w:lineRule="auto" w:before="32"/>
              <w:ind w:left="26" w:right="3" w:hanging="17"/>
              <w:jc w:val="bot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MENOR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PREÇO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TOTAL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MENSA</w:t>
            </w:r>
          </w:p>
          <w:p>
            <w:pPr>
              <w:pStyle w:val="TableParagraph"/>
              <w:spacing w:before="1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L</w:t>
            </w:r>
          </w:p>
        </w:tc>
      </w:tr>
      <w:tr>
        <w:trPr>
          <w:trHeight w:val="990" w:hRule="exact"/>
        </w:trPr>
        <w:tc>
          <w:tcPr>
            <w:tcW w:w="33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spacing w:line="278" w:lineRule="auto"/>
              <w:ind w:left="9" w:right="69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Lot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e 1</w:t>
            </w:r>
          </w:p>
        </w:tc>
        <w:tc>
          <w:tcPr>
            <w:tcW w:w="307" w:type="dxa"/>
            <w:vMerge w:val="restart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485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line="276" w:lineRule="auto"/>
              <w:ind w:left="4" w:right="3"/>
              <w:jc w:val="both"/>
              <w:rPr>
                <w:sz w:val="16"/>
              </w:rPr>
            </w:pPr>
            <w:r>
              <w:rPr>
                <w:sz w:val="16"/>
              </w:rPr>
              <w:t>Manutenção corretiva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com garantia dos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nobreaks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800VA</w:t>
            </w:r>
          </w:p>
        </w:tc>
        <w:tc>
          <w:tcPr>
            <w:tcW w:w="391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line="278" w:lineRule="auto"/>
              <w:ind w:left="110" w:right="-1" w:hanging="104"/>
              <w:rPr>
                <w:sz w:val="16"/>
              </w:rPr>
            </w:pPr>
            <w:r>
              <w:rPr>
                <w:spacing w:val="-2"/>
                <w:sz w:val="16"/>
              </w:rPr>
              <w:t>unida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6"/>
                <w:sz w:val="16"/>
              </w:rPr>
              <w:t>de</w:t>
            </w:r>
          </w:p>
        </w:tc>
        <w:tc>
          <w:tcPr>
            <w:tcW w:w="244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  <w:p>
            <w:pPr>
              <w:pStyle w:val="TableParagraph"/>
              <w:spacing w:before="30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>54</w:t>
            </w:r>
          </w:p>
        </w:tc>
        <w:tc>
          <w:tcPr>
            <w:tcW w:w="70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78" w:lineRule="auto"/>
              <w:ind w:left="18" w:right="18" w:firstLine="38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6"/>
                <w:sz w:val="16"/>
              </w:rPr>
              <w:t>R$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161.240,7</w:t>
            </w:r>
          </w:p>
          <w:p>
            <w:pPr>
              <w:pStyle w:val="TableParagraph"/>
              <w:spacing w:line="182" w:lineRule="exact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w w:val="100"/>
                <w:sz w:val="16"/>
              </w:rPr>
              <w:t>6</w:t>
            </w:r>
          </w:p>
        </w:tc>
        <w:tc>
          <w:tcPr>
            <w:tcW w:w="70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78" w:lineRule="auto"/>
              <w:ind w:left="18" w:right="18" w:firstLine="38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6"/>
                <w:sz w:val="16"/>
              </w:rPr>
              <w:t>R$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222.970,0</w:t>
            </w:r>
          </w:p>
          <w:p>
            <w:pPr>
              <w:pStyle w:val="TableParagraph"/>
              <w:spacing w:line="182" w:lineRule="exact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w w:val="100"/>
                <w:sz w:val="16"/>
              </w:rPr>
              <w:t>0</w:t>
            </w:r>
          </w:p>
        </w:tc>
        <w:tc>
          <w:tcPr>
            <w:tcW w:w="702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78" w:lineRule="auto"/>
              <w:ind w:left="18" w:right="20" w:firstLine="38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6"/>
                <w:sz w:val="16"/>
              </w:rPr>
              <w:t>R$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198.646,0</w:t>
            </w:r>
          </w:p>
          <w:p>
            <w:pPr>
              <w:pStyle w:val="TableParagraph"/>
              <w:spacing w:line="182" w:lineRule="exact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w w:val="100"/>
                <w:sz w:val="16"/>
              </w:rPr>
              <w:t>0</w:t>
            </w:r>
          </w:p>
        </w:tc>
        <w:tc>
          <w:tcPr>
            <w:tcW w:w="861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line="278" w:lineRule="auto"/>
              <w:ind w:left="60" w:firstLine="283"/>
              <w:rPr>
                <w:b/>
                <w:sz w:val="16"/>
              </w:rPr>
            </w:pPr>
            <w:r>
              <w:rPr>
                <w:b/>
                <w:spacing w:val="-6"/>
                <w:sz w:val="16"/>
              </w:rPr>
              <w:t>R$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194.285,59</w:t>
            </w:r>
          </w:p>
        </w:tc>
        <w:tc>
          <w:tcPr>
            <w:tcW w:w="748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line="278" w:lineRule="auto"/>
              <w:ind w:left="4" w:firstLine="280"/>
              <w:rPr>
                <w:b/>
                <w:sz w:val="16"/>
              </w:rPr>
            </w:pPr>
            <w:r>
              <w:rPr>
                <w:b/>
                <w:spacing w:val="-6"/>
                <w:sz w:val="16"/>
              </w:rPr>
              <w:t>R$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198.646,00</w:t>
            </w:r>
          </w:p>
        </w:tc>
        <w:tc>
          <w:tcPr>
            <w:tcW w:w="645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78" w:lineRule="auto"/>
              <w:ind w:left="30" w:right="32" w:firstLine="38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6"/>
                <w:sz w:val="16"/>
              </w:rPr>
              <w:t>R$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161.240,</w:t>
            </w:r>
          </w:p>
          <w:p>
            <w:pPr>
              <w:pStyle w:val="TableParagraph"/>
              <w:spacing w:line="182" w:lineRule="exact"/>
              <w:ind w:left="217" w:right="218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5"/>
                <w:sz w:val="16"/>
              </w:rPr>
              <w:t>76</w:t>
            </w:r>
          </w:p>
        </w:tc>
        <w:tc>
          <w:tcPr>
            <w:tcW w:w="641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81" w:lineRule="exact" w:before="158"/>
              <w:ind w:left="216" w:right="178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5"/>
                <w:sz w:val="16"/>
              </w:rPr>
              <w:t>R$</w:t>
            </w:r>
          </w:p>
        </w:tc>
        <w:tc>
          <w:tcPr>
            <w:tcW w:w="643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81" w:lineRule="exact" w:before="158"/>
              <w:ind w:left="221" w:right="175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5"/>
                <w:sz w:val="16"/>
              </w:rPr>
              <w:t>R$</w:t>
            </w:r>
          </w:p>
        </w:tc>
        <w:tc>
          <w:tcPr>
            <w:tcW w:w="650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81" w:lineRule="exact" w:before="158"/>
              <w:ind w:left="221" w:right="182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5"/>
                <w:sz w:val="16"/>
              </w:rPr>
              <w:t>R$</w:t>
            </w:r>
          </w:p>
        </w:tc>
      </w:tr>
      <w:tr>
        <w:trPr>
          <w:trHeight w:val="34" w:hRule="exact"/>
        </w:trPr>
        <w:tc>
          <w:tcPr>
            <w:tcW w:w="33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  <w:left w:val="single" w:sz="4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1" w:type="dxa"/>
            <w:vMerge w:val="restart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82" w:lineRule="exact" w:before="10"/>
              <w:ind w:left="30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481.045,</w:t>
            </w:r>
          </w:p>
        </w:tc>
        <w:tc>
          <w:tcPr>
            <w:tcW w:w="643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82" w:lineRule="exact" w:before="10"/>
              <w:ind w:left="62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505.457</w:t>
            </w:r>
          </w:p>
        </w:tc>
        <w:tc>
          <w:tcPr>
            <w:tcW w:w="650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82" w:lineRule="exact" w:before="10"/>
              <w:ind w:left="43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374.220,</w:t>
            </w:r>
          </w:p>
        </w:tc>
      </w:tr>
      <w:tr>
        <w:trPr>
          <w:trHeight w:val="177" w:hRule="exact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07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85" w:type="dxa"/>
            <w:tcBorders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91" w:type="dxa"/>
            <w:tcBorders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44" w:type="dxa"/>
            <w:tcBorders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0" w:type="dxa"/>
            <w:tcBorders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0" w:type="dxa"/>
            <w:tcBorders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02" w:type="dxa"/>
            <w:tcBorders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61" w:type="dxa"/>
            <w:tcBorders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48" w:type="dxa"/>
            <w:tcBorders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45" w:type="dxa"/>
            <w:tcBorders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41" w:type="dxa"/>
            <w:vMerge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0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0" w:hRule="exact"/>
        </w:trPr>
        <w:tc>
          <w:tcPr>
            <w:tcW w:w="3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76" w:lineRule="auto" w:before="131"/>
              <w:ind w:left="9" w:right="69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Lot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e 1</w:t>
            </w:r>
          </w:p>
        </w:tc>
        <w:tc>
          <w:tcPr>
            <w:tcW w:w="307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4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4"/>
              <w:rPr>
                <w:sz w:val="16"/>
              </w:rPr>
            </w:pPr>
            <w:r>
              <w:rPr>
                <w:sz w:val="16"/>
              </w:rPr>
              <w:t>Manutenção</w:t>
            </w:r>
            <w:r>
              <w:rPr>
                <w:spacing w:val="46"/>
                <w:sz w:val="16"/>
              </w:rPr>
              <w:t> </w:t>
            </w:r>
            <w:r>
              <w:rPr>
                <w:spacing w:val="-2"/>
                <w:sz w:val="16"/>
              </w:rPr>
              <w:t>corretiva</w:t>
            </w:r>
          </w:p>
          <w:p>
            <w:pPr>
              <w:pStyle w:val="TableParagraph"/>
              <w:tabs>
                <w:tab w:pos="500" w:val="left" w:leader="none"/>
                <w:tab w:pos="1236" w:val="left" w:leader="none"/>
              </w:tabs>
              <w:spacing w:line="210" w:lineRule="atLeast"/>
              <w:ind w:left="4" w:right="3"/>
              <w:rPr>
                <w:sz w:val="16"/>
              </w:rPr>
            </w:pPr>
            <w:r>
              <w:rPr>
                <w:spacing w:val="-4"/>
                <w:sz w:val="16"/>
              </w:rPr>
              <w:t>com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garantia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dos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nobreaks 1200 VA</w:t>
            </w:r>
          </w:p>
        </w:tc>
        <w:tc>
          <w:tcPr>
            <w:tcW w:w="3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auto" w:before="129"/>
              <w:ind w:left="110" w:right="-1" w:hanging="104"/>
              <w:rPr>
                <w:sz w:val="16"/>
              </w:rPr>
            </w:pPr>
            <w:r>
              <w:rPr>
                <w:spacing w:val="-2"/>
                <w:sz w:val="16"/>
              </w:rPr>
              <w:t>unida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6"/>
                <w:sz w:val="16"/>
              </w:rPr>
              <w:t>de</w:t>
            </w:r>
          </w:p>
        </w:tc>
        <w:tc>
          <w:tcPr>
            <w:tcW w:w="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9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  <w:p>
            <w:pPr>
              <w:pStyle w:val="TableParagraph"/>
              <w:spacing w:before="27"/>
              <w:ind w:left="71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auto" w:before="131"/>
              <w:ind w:left="59" w:right="57" w:firstLine="201"/>
              <w:rPr>
                <w:b/>
                <w:sz w:val="16"/>
              </w:rPr>
            </w:pPr>
            <w:r>
              <w:rPr>
                <w:b/>
                <w:color w:val="4F81BC"/>
                <w:spacing w:val="-6"/>
                <w:sz w:val="16"/>
              </w:rPr>
              <w:t>R$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6.955,76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auto" w:before="131"/>
              <w:ind w:left="18" w:firstLine="242"/>
              <w:rPr>
                <w:b/>
                <w:sz w:val="16"/>
              </w:rPr>
            </w:pPr>
            <w:r>
              <w:rPr>
                <w:b/>
                <w:color w:val="4F81BC"/>
                <w:spacing w:val="-6"/>
                <w:sz w:val="16"/>
              </w:rPr>
              <w:t>R$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10.465,00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auto" w:before="131"/>
              <w:ind w:left="18" w:firstLine="242"/>
              <w:rPr>
                <w:b/>
                <w:sz w:val="16"/>
              </w:rPr>
            </w:pPr>
            <w:r>
              <w:rPr>
                <w:b/>
                <w:color w:val="4F81BC"/>
                <w:spacing w:val="-6"/>
                <w:sz w:val="16"/>
              </w:rPr>
              <w:t>R$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11.914,00</w:t>
            </w:r>
          </w:p>
        </w:tc>
        <w:tc>
          <w:tcPr>
            <w:tcW w:w="8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auto" w:before="131"/>
              <w:ind w:left="139" w:right="138" w:firstLine="204"/>
              <w:rPr>
                <w:b/>
                <w:sz w:val="16"/>
              </w:rPr>
            </w:pPr>
            <w:r>
              <w:rPr>
                <w:b/>
                <w:spacing w:val="-6"/>
                <w:sz w:val="16"/>
              </w:rPr>
              <w:t>R$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9.778,25</w:t>
            </w:r>
          </w:p>
        </w:tc>
        <w:tc>
          <w:tcPr>
            <w:tcW w:w="7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auto" w:before="131"/>
              <w:ind w:left="42" w:firstLine="242"/>
              <w:rPr>
                <w:b/>
                <w:sz w:val="16"/>
              </w:rPr>
            </w:pPr>
            <w:r>
              <w:rPr>
                <w:b/>
                <w:spacing w:val="-6"/>
                <w:sz w:val="16"/>
              </w:rPr>
              <w:t>R$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10.465,00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6" w:lineRule="auto" w:before="131"/>
              <w:ind w:left="30" w:right="31" w:firstLine="201"/>
              <w:rPr>
                <w:b/>
                <w:sz w:val="16"/>
              </w:rPr>
            </w:pPr>
            <w:r>
              <w:rPr>
                <w:b/>
                <w:color w:val="4F81BC"/>
                <w:spacing w:val="-6"/>
                <w:sz w:val="16"/>
              </w:rPr>
              <w:t>R$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6.955,76</w:t>
            </w:r>
          </w:p>
        </w:tc>
        <w:tc>
          <w:tcPr>
            <w:tcW w:w="641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76" w:lineRule="auto" w:before="11"/>
              <w:ind w:left="30" w:right="35" w:firstLine="1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z w:val="16"/>
              </w:rPr>
              <w:t>09</w:t>
            </w:r>
            <w:r>
              <w:rPr>
                <w:b/>
                <w:color w:val="4F81BC"/>
                <w:spacing w:val="-3"/>
                <w:sz w:val="16"/>
              </w:rPr>
              <w:t> </w:t>
            </w:r>
            <w:r>
              <w:rPr>
                <w:b/>
                <w:color w:val="4F81BC"/>
                <w:sz w:val="16"/>
              </w:rPr>
              <w:t>=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TOTAL</w:t>
            </w:r>
          </w:p>
          <w:p>
            <w:pPr>
              <w:pStyle w:val="TableParagraph"/>
              <w:spacing w:line="183" w:lineRule="exact"/>
              <w:ind w:left="33" w:right="38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z w:val="16"/>
              </w:rPr>
              <w:t>para</w:t>
            </w:r>
            <w:r>
              <w:rPr>
                <w:b/>
                <w:color w:val="4F81BC"/>
                <w:spacing w:val="-4"/>
                <w:sz w:val="16"/>
              </w:rPr>
              <w:t> </w:t>
            </w:r>
            <w:r>
              <w:rPr>
                <w:b/>
                <w:color w:val="4F81BC"/>
                <w:spacing w:val="-5"/>
                <w:sz w:val="16"/>
              </w:rPr>
              <w:t>24</w:t>
            </w:r>
          </w:p>
        </w:tc>
        <w:tc>
          <w:tcPr>
            <w:tcW w:w="64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76" w:lineRule="auto" w:before="11"/>
              <w:ind w:left="43" w:right="32" w:firstLine="1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10"/>
                <w:sz w:val="16"/>
              </w:rPr>
              <w:t>=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TOTAL</w:t>
            </w:r>
          </w:p>
          <w:p>
            <w:pPr>
              <w:pStyle w:val="TableParagraph"/>
              <w:spacing w:line="183" w:lineRule="exact"/>
              <w:ind w:left="44" w:right="37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z w:val="16"/>
              </w:rPr>
              <w:t>para</w:t>
            </w:r>
            <w:r>
              <w:rPr>
                <w:b/>
                <w:color w:val="4F81BC"/>
                <w:spacing w:val="-4"/>
                <w:sz w:val="16"/>
              </w:rPr>
              <w:t> </w:t>
            </w:r>
            <w:r>
              <w:rPr>
                <w:b/>
                <w:color w:val="4F81BC"/>
                <w:spacing w:val="-5"/>
                <w:sz w:val="16"/>
              </w:rPr>
              <w:t>24</w:t>
            </w:r>
          </w:p>
        </w:tc>
        <w:tc>
          <w:tcPr>
            <w:tcW w:w="65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76" w:lineRule="auto" w:before="11"/>
              <w:ind w:left="43" w:right="39" w:firstLine="1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z w:val="16"/>
              </w:rPr>
              <w:t>29</w:t>
            </w:r>
            <w:r>
              <w:rPr>
                <w:b/>
                <w:color w:val="4F81BC"/>
                <w:spacing w:val="-3"/>
                <w:sz w:val="16"/>
              </w:rPr>
              <w:t> </w:t>
            </w:r>
            <w:r>
              <w:rPr>
                <w:b/>
                <w:color w:val="4F81BC"/>
                <w:sz w:val="16"/>
              </w:rPr>
              <w:t>=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TOTAL</w:t>
            </w:r>
          </w:p>
          <w:p>
            <w:pPr>
              <w:pStyle w:val="TableParagraph"/>
              <w:spacing w:line="183" w:lineRule="exact"/>
              <w:ind w:left="44" w:right="44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z w:val="16"/>
              </w:rPr>
              <w:t>para</w:t>
            </w:r>
            <w:r>
              <w:rPr>
                <w:b/>
                <w:color w:val="4F81BC"/>
                <w:spacing w:val="-4"/>
                <w:sz w:val="16"/>
              </w:rPr>
              <w:t> </w:t>
            </w:r>
            <w:r>
              <w:rPr>
                <w:b/>
                <w:color w:val="4F81BC"/>
                <w:spacing w:val="-5"/>
                <w:sz w:val="16"/>
              </w:rPr>
              <w:t>24</w:t>
            </w:r>
          </w:p>
        </w:tc>
      </w:tr>
      <w:tr>
        <w:trPr>
          <w:trHeight w:val="206" w:hRule="exact"/>
        </w:trPr>
        <w:tc>
          <w:tcPr>
            <w:tcW w:w="3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7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85" w:type="dxa"/>
            <w:tcBorders>
              <w:top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91" w:type="dxa"/>
            <w:tcBorders>
              <w:top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4" w:type="dxa"/>
            <w:tcBorders>
              <w:top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00" w:type="dxa"/>
            <w:tcBorders>
              <w:top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00" w:type="dxa"/>
            <w:tcBorders>
              <w:top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02" w:type="dxa"/>
            <w:tcBorders>
              <w:top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61" w:type="dxa"/>
            <w:tcBorders>
              <w:top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48" w:type="dxa"/>
            <w:tcBorders>
              <w:top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45" w:type="dxa"/>
            <w:tcBorders>
              <w:top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41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82" w:lineRule="exact" w:before="4"/>
              <w:ind w:left="33" w:right="38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z w:val="16"/>
              </w:rPr>
              <w:t>meses</w:t>
            </w:r>
            <w:r>
              <w:rPr>
                <w:b/>
                <w:color w:val="4F81BC"/>
                <w:spacing w:val="-4"/>
                <w:sz w:val="16"/>
              </w:rPr>
              <w:t> </w:t>
            </w:r>
            <w:r>
              <w:rPr>
                <w:b/>
                <w:color w:val="4F81BC"/>
                <w:spacing w:val="-10"/>
                <w:sz w:val="16"/>
              </w:rPr>
              <w:t>=</w:t>
            </w:r>
          </w:p>
        </w:tc>
        <w:tc>
          <w:tcPr>
            <w:tcW w:w="64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82" w:lineRule="exact" w:before="4"/>
              <w:ind w:left="44" w:right="37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z w:val="16"/>
              </w:rPr>
              <w:t>meses</w:t>
            </w:r>
            <w:r>
              <w:rPr>
                <w:b/>
                <w:color w:val="4F81BC"/>
                <w:spacing w:val="-4"/>
                <w:sz w:val="16"/>
              </w:rPr>
              <w:t> </w:t>
            </w:r>
            <w:r>
              <w:rPr>
                <w:b/>
                <w:color w:val="4F81BC"/>
                <w:spacing w:val="-10"/>
                <w:sz w:val="16"/>
              </w:rPr>
              <w:t>=</w:t>
            </w:r>
          </w:p>
        </w:tc>
        <w:tc>
          <w:tcPr>
            <w:tcW w:w="65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82" w:lineRule="exact" w:before="4"/>
              <w:ind w:left="44" w:right="44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z w:val="16"/>
              </w:rPr>
              <w:t>meses</w:t>
            </w:r>
            <w:r>
              <w:rPr>
                <w:b/>
                <w:color w:val="4F81BC"/>
                <w:spacing w:val="-4"/>
                <w:sz w:val="16"/>
              </w:rPr>
              <w:t> </w:t>
            </w:r>
            <w:r>
              <w:rPr>
                <w:b/>
                <w:color w:val="4F81BC"/>
                <w:spacing w:val="-10"/>
                <w:sz w:val="16"/>
              </w:rPr>
              <w:t>=</w:t>
            </w:r>
          </w:p>
        </w:tc>
      </w:tr>
      <w:tr>
        <w:trPr>
          <w:trHeight w:val="739" w:hRule="exact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auto" w:before="160"/>
              <w:ind w:left="9" w:right="69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Lot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e 1</w:t>
            </w:r>
          </w:p>
        </w:tc>
        <w:tc>
          <w:tcPr>
            <w:tcW w:w="30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485" w:type="dxa"/>
          </w:tcPr>
          <w:p>
            <w:pPr>
              <w:pStyle w:val="TableParagraph"/>
              <w:spacing w:line="276" w:lineRule="auto" w:before="47"/>
              <w:ind w:left="4" w:right="3"/>
              <w:jc w:val="both"/>
              <w:rPr>
                <w:sz w:val="16"/>
              </w:rPr>
            </w:pPr>
            <w:r>
              <w:rPr>
                <w:sz w:val="16"/>
              </w:rPr>
              <w:t>Manutenção corretiva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com garantia dos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nobreaks 1400 VA</w:t>
            </w:r>
          </w:p>
        </w:tc>
        <w:tc>
          <w:tcPr>
            <w:tcW w:w="391" w:type="dxa"/>
          </w:tcPr>
          <w:p>
            <w:pPr>
              <w:pStyle w:val="TableParagraph"/>
              <w:spacing w:line="276" w:lineRule="auto" w:before="152"/>
              <w:ind w:left="110" w:right="-1" w:hanging="104"/>
              <w:rPr>
                <w:sz w:val="16"/>
              </w:rPr>
            </w:pPr>
            <w:r>
              <w:rPr>
                <w:spacing w:val="-2"/>
                <w:sz w:val="16"/>
              </w:rPr>
              <w:t>unida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6"/>
                <w:sz w:val="16"/>
              </w:rPr>
              <w:t>de</w:t>
            </w:r>
          </w:p>
        </w:tc>
        <w:tc>
          <w:tcPr>
            <w:tcW w:w="244" w:type="dxa"/>
          </w:tcPr>
          <w:p>
            <w:pPr>
              <w:pStyle w:val="TableParagraph"/>
              <w:spacing w:before="152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  <w:p>
            <w:pPr>
              <w:pStyle w:val="TableParagraph"/>
              <w:spacing w:before="28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>44</w:t>
            </w:r>
          </w:p>
        </w:tc>
        <w:tc>
          <w:tcPr>
            <w:tcW w:w="700" w:type="dxa"/>
          </w:tcPr>
          <w:p>
            <w:pPr>
              <w:pStyle w:val="TableParagraph"/>
              <w:spacing w:line="276" w:lineRule="auto" w:before="49"/>
              <w:ind w:left="18" w:right="18" w:firstLine="38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6"/>
                <w:sz w:val="16"/>
              </w:rPr>
              <w:t>R$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125.624,2</w:t>
            </w:r>
          </w:p>
          <w:p>
            <w:pPr>
              <w:pStyle w:val="TableParagraph"/>
              <w:spacing w:before="2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w w:val="100"/>
                <w:sz w:val="16"/>
              </w:rPr>
              <w:t>4</w:t>
            </w:r>
          </w:p>
        </w:tc>
        <w:tc>
          <w:tcPr>
            <w:tcW w:w="700" w:type="dxa"/>
          </w:tcPr>
          <w:p>
            <w:pPr>
              <w:pStyle w:val="TableParagraph"/>
              <w:spacing w:line="276" w:lineRule="auto" w:before="49"/>
              <w:ind w:left="18" w:right="18" w:firstLine="38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6"/>
                <w:sz w:val="16"/>
              </w:rPr>
              <w:t>R$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182.240,0</w:t>
            </w:r>
          </w:p>
          <w:p>
            <w:pPr>
              <w:pStyle w:val="TableParagraph"/>
              <w:spacing w:before="2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w w:val="100"/>
                <w:sz w:val="16"/>
              </w:rPr>
              <w:t>0</w:t>
            </w:r>
          </w:p>
        </w:tc>
        <w:tc>
          <w:tcPr>
            <w:tcW w:w="702" w:type="dxa"/>
          </w:tcPr>
          <w:p>
            <w:pPr>
              <w:pStyle w:val="TableParagraph"/>
              <w:spacing w:line="276" w:lineRule="auto" w:before="49"/>
              <w:ind w:left="18" w:right="20" w:firstLine="38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6"/>
                <w:sz w:val="16"/>
              </w:rPr>
              <w:t>R$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151.256,0</w:t>
            </w:r>
          </w:p>
          <w:p>
            <w:pPr>
              <w:pStyle w:val="TableParagraph"/>
              <w:spacing w:before="2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w w:val="100"/>
                <w:sz w:val="16"/>
              </w:rPr>
              <w:t>0</w:t>
            </w:r>
          </w:p>
        </w:tc>
        <w:tc>
          <w:tcPr>
            <w:tcW w:w="861" w:type="dxa"/>
          </w:tcPr>
          <w:p>
            <w:pPr>
              <w:pStyle w:val="TableParagraph"/>
              <w:spacing w:line="276" w:lineRule="auto" w:before="155"/>
              <w:ind w:left="60" w:firstLine="283"/>
              <w:rPr>
                <w:b/>
                <w:sz w:val="16"/>
              </w:rPr>
            </w:pPr>
            <w:r>
              <w:rPr>
                <w:b/>
                <w:spacing w:val="-6"/>
                <w:sz w:val="16"/>
              </w:rPr>
              <w:t>R$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153.040,08</w:t>
            </w:r>
          </w:p>
        </w:tc>
        <w:tc>
          <w:tcPr>
            <w:tcW w:w="748" w:type="dxa"/>
          </w:tcPr>
          <w:p>
            <w:pPr>
              <w:pStyle w:val="TableParagraph"/>
              <w:spacing w:line="276" w:lineRule="auto" w:before="155"/>
              <w:ind w:left="4" w:firstLine="280"/>
              <w:rPr>
                <w:b/>
                <w:sz w:val="16"/>
              </w:rPr>
            </w:pPr>
            <w:r>
              <w:rPr>
                <w:b/>
                <w:spacing w:val="-6"/>
                <w:sz w:val="16"/>
              </w:rPr>
              <w:t>R$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151.256,00</w:t>
            </w:r>
          </w:p>
        </w:tc>
        <w:tc>
          <w:tcPr>
            <w:tcW w:w="645" w:type="dxa"/>
          </w:tcPr>
          <w:p>
            <w:pPr>
              <w:pStyle w:val="TableParagraph"/>
              <w:spacing w:line="276" w:lineRule="auto" w:before="49"/>
              <w:ind w:left="30" w:right="32" w:firstLine="38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6"/>
                <w:sz w:val="16"/>
              </w:rPr>
              <w:t>R$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125.624,</w:t>
            </w:r>
          </w:p>
          <w:p>
            <w:pPr>
              <w:pStyle w:val="TableParagraph"/>
              <w:spacing w:before="2"/>
              <w:ind w:left="217" w:right="218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5"/>
                <w:sz w:val="16"/>
              </w:rPr>
              <w:t>24</w:t>
            </w:r>
          </w:p>
        </w:tc>
        <w:tc>
          <w:tcPr>
            <w:tcW w:w="641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76" w:lineRule="auto" w:before="9"/>
              <w:ind w:left="30" w:right="34" w:firstLine="182"/>
              <w:rPr>
                <w:b/>
                <w:sz w:val="16"/>
              </w:rPr>
            </w:pPr>
            <w:r>
              <w:rPr>
                <w:b/>
                <w:color w:val="4F81BC"/>
                <w:spacing w:val="-6"/>
                <w:sz w:val="16"/>
              </w:rPr>
              <w:t>R$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11.545.0</w:t>
            </w:r>
          </w:p>
          <w:p>
            <w:pPr>
              <w:pStyle w:val="TableParagraph"/>
              <w:spacing w:before="1"/>
              <w:ind w:left="129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82,32</w:t>
            </w:r>
          </w:p>
        </w:tc>
        <w:tc>
          <w:tcPr>
            <w:tcW w:w="64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76" w:lineRule="auto" w:before="9"/>
              <w:ind w:left="43" w:right="31" w:firstLine="182"/>
              <w:rPr>
                <w:b/>
                <w:sz w:val="16"/>
              </w:rPr>
            </w:pPr>
            <w:r>
              <w:rPr>
                <w:b/>
                <w:color w:val="4F81BC"/>
                <w:spacing w:val="-6"/>
                <w:sz w:val="16"/>
              </w:rPr>
              <w:t>R$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12.130.9</w:t>
            </w:r>
          </w:p>
          <w:p>
            <w:pPr>
              <w:pStyle w:val="TableParagraph"/>
              <w:spacing w:before="1"/>
              <w:ind w:left="141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68,00</w:t>
            </w:r>
          </w:p>
        </w:tc>
        <w:tc>
          <w:tcPr>
            <w:tcW w:w="65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76" w:lineRule="auto" w:before="9"/>
              <w:ind w:left="43" w:right="38" w:firstLine="182"/>
              <w:rPr>
                <w:b/>
                <w:sz w:val="16"/>
              </w:rPr>
            </w:pPr>
            <w:r>
              <w:rPr>
                <w:b/>
                <w:color w:val="4F81BC"/>
                <w:spacing w:val="-6"/>
                <w:sz w:val="16"/>
              </w:rPr>
              <w:t>R$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8.981.28</w:t>
            </w:r>
          </w:p>
          <w:p>
            <w:pPr>
              <w:pStyle w:val="TableParagraph"/>
              <w:spacing w:before="1"/>
              <w:ind w:left="182"/>
              <w:rPr>
                <w:b/>
                <w:sz w:val="16"/>
              </w:rPr>
            </w:pPr>
            <w:r>
              <w:rPr>
                <w:b/>
                <w:color w:val="4F81BC"/>
                <w:spacing w:val="-4"/>
                <w:sz w:val="16"/>
              </w:rPr>
              <w:t>6,96</w:t>
            </w:r>
          </w:p>
        </w:tc>
      </w:tr>
      <w:tr>
        <w:trPr>
          <w:trHeight w:val="681" w:hRule="exact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6" w:lineRule="auto" w:before="131"/>
              <w:ind w:left="9" w:right="69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Lot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z w:val="16"/>
              </w:rPr>
              <w:t>e 2</w:t>
            </w:r>
          </w:p>
        </w:tc>
        <w:tc>
          <w:tcPr>
            <w:tcW w:w="30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485" w:type="dxa"/>
          </w:tcPr>
          <w:p>
            <w:pPr>
              <w:pStyle w:val="TableParagraph"/>
              <w:tabs>
                <w:tab w:pos="500" w:val="left" w:leader="none"/>
                <w:tab w:pos="1236" w:val="left" w:leader="none"/>
              </w:tabs>
              <w:spacing w:line="276" w:lineRule="auto" w:before="18"/>
              <w:ind w:left="4" w:right="3"/>
              <w:rPr>
                <w:sz w:val="16"/>
              </w:rPr>
            </w:pPr>
            <w:r>
              <w:rPr>
                <w:sz w:val="16"/>
              </w:rPr>
              <w:t>Manutenção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corretiva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5"/>
                <w:sz w:val="16"/>
              </w:rPr>
              <w:t>com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garantia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dos</w:t>
            </w:r>
          </w:p>
          <w:p>
            <w:pPr>
              <w:pStyle w:val="TableParagraph"/>
              <w:spacing w:line="183" w:lineRule="exact"/>
              <w:ind w:left="4"/>
              <w:rPr>
                <w:sz w:val="16"/>
              </w:rPr>
            </w:pPr>
            <w:r>
              <w:rPr>
                <w:sz w:val="16"/>
              </w:rPr>
              <w:t>nobreaks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4"/>
                <w:sz w:val="16"/>
              </w:rPr>
              <w:t>3KVA</w:t>
            </w:r>
          </w:p>
        </w:tc>
        <w:tc>
          <w:tcPr>
            <w:tcW w:w="391" w:type="dxa"/>
          </w:tcPr>
          <w:p>
            <w:pPr>
              <w:pStyle w:val="TableParagraph"/>
              <w:spacing w:line="276" w:lineRule="auto" w:before="124"/>
              <w:ind w:left="110" w:right="-1" w:hanging="104"/>
              <w:rPr>
                <w:sz w:val="16"/>
              </w:rPr>
            </w:pPr>
            <w:r>
              <w:rPr>
                <w:spacing w:val="-2"/>
                <w:sz w:val="16"/>
              </w:rPr>
              <w:t>unida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6"/>
                <w:sz w:val="16"/>
              </w:rPr>
              <w:t>de</w:t>
            </w:r>
          </w:p>
        </w:tc>
        <w:tc>
          <w:tcPr>
            <w:tcW w:w="244" w:type="dxa"/>
          </w:tcPr>
          <w:p>
            <w:pPr>
              <w:pStyle w:val="TableParagraph"/>
              <w:spacing w:before="124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</w:p>
          <w:p>
            <w:pPr>
              <w:pStyle w:val="TableParagraph"/>
              <w:spacing w:before="27"/>
              <w:ind w:left="71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00" w:type="dxa"/>
          </w:tcPr>
          <w:p>
            <w:pPr>
              <w:pStyle w:val="TableParagraph"/>
              <w:spacing w:line="276" w:lineRule="auto" w:before="126"/>
              <w:ind w:left="18" w:firstLine="242"/>
              <w:rPr>
                <w:b/>
                <w:sz w:val="16"/>
              </w:rPr>
            </w:pPr>
            <w:r>
              <w:rPr>
                <w:b/>
                <w:color w:val="4F81BC"/>
                <w:spacing w:val="-6"/>
                <w:sz w:val="16"/>
              </w:rPr>
              <w:t>R$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80.359,53</w:t>
            </w:r>
          </w:p>
        </w:tc>
        <w:tc>
          <w:tcPr>
            <w:tcW w:w="700" w:type="dxa"/>
          </w:tcPr>
          <w:p>
            <w:pPr>
              <w:pStyle w:val="TableParagraph"/>
              <w:spacing w:line="276" w:lineRule="auto" w:before="20"/>
              <w:ind w:left="18" w:right="18" w:firstLine="38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6"/>
                <w:sz w:val="16"/>
              </w:rPr>
              <w:t>R$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147.810,0</w:t>
            </w:r>
          </w:p>
          <w:p>
            <w:pPr>
              <w:pStyle w:val="TableParagraph"/>
              <w:spacing w:line="183" w:lineRule="exact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w w:val="100"/>
                <w:sz w:val="16"/>
              </w:rPr>
              <w:t>0</w:t>
            </w:r>
          </w:p>
        </w:tc>
        <w:tc>
          <w:tcPr>
            <w:tcW w:w="702" w:type="dxa"/>
          </w:tcPr>
          <w:p>
            <w:pPr>
              <w:pStyle w:val="TableParagraph"/>
              <w:spacing w:line="276" w:lineRule="auto" w:before="20"/>
              <w:ind w:left="18" w:right="20" w:firstLine="38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6"/>
                <w:sz w:val="16"/>
              </w:rPr>
              <w:t>R$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143.641,0</w:t>
            </w:r>
          </w:p>
          <w:p>
            <w:pPr>
              <w:pStyle w:val="TableParagraph"/>
              <w:spacing w:line="183" w:lineRule="exact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w w:val="100"/>
                <w:sz w:val="16"/>
              </w:rPr>
              <w:t>0</w:t>
            </w:r>
          </w:p>
        </w:tc>
        <w:tc>
          <w:tcPr>
            <w:tcW w:w="861" w:type="dxa"/>
          </w:tcPr>
          <w:p>
            <w:pPr>
              <w:pStyle w:val="TableParagraph"/>
              <w:spacing w:line="276" w:lineRule="auto" w:before="126"/>
              <w:ind w:left="60" w:firstLine="283"/>
              <w:rPr>
                <w:b/>
                <w:sz w:val="16"/>
              </w:rPr>
            </w:pPr>
            <w:r>
              <w:rPr>
                <w:b/>
                <w:spacing w:val="-6"/>
                <w:sz w:val="16"/>
              </w:rPr>
              <w:t>R$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123.936,84</w:t>
            </w:r>
          </w:p>
        </w:tc>
        <w:tc>
          <w:tcPr>
            <w:tcW w:w="748" w:type="dxa"/>
          </w:tcPr>
          <w:p>
            <w:pPr>
              <w:pStyle w:val="TableParagraph"/>
              <w:spacing w:line="276" w:lineRule="auto" w:before="126"/>
              <w:ind w:left="4" w:firstLine="280"/>
              <w:rPr>
                <w:b/>
                <w:sz w:val="16"/>
              </w:rPr>
            </w:pPr>
            <w:r>
              <w:rPr>
                <w:b/>
                <w:spacing w:val="-6"/>
                <w:sz w:val="16"/>
              </w:rPr>
              <w:t>R$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143.641,00</w:t>
            </w:r>
          </w:p>
        </w:tc>
        <w:tc>
          <w:tcPr>
            <w:tcW w:w="645" w:type="dxa"/>
          </w:tcPr>
          <w:p>
            <w:pPr>
              <w:pStyle w:val="TableParagraph"/>
              <w:spacing w:line="276" w:lineRule="auto" w:before="20"/>
              <w:ind w:left="30" w:right="32" w:firstLine="38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6"/>
                <w:sz w:val="16"/>
              </w:rPr>
              <w:t>R$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80.359,5</w:t>
            </w:r>
          </w:p>
          <w:p>
            <w:pPr>
              <w:pStyle w:val="TableParagraph"/>
              <w:spacing w:line="183" w:lineRule="exact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w w:val="100"/>
                <w:sz w:val="16"/>
              </w:rPr>
              <w:t>3</w:t>
            </w:r>
          </w:p>
        </w:tc>
        <w:tc>
          <w:tcPr>
            <w:tcW w:w="641" w:type="dxa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3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0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48" w:hRule="exact"/>
        </w:trPr>
        <w:tc>
          <w:tcPr>
            <w:tcW w:w="336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10" w:lineRule="atLeast"/>
              <w:ind w:left="4" w:right="28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Tod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6"/>
                <w:sz w:val="16"/>
              </w:rPr>
              <w:t>os</w:t>
            </w:r>
          </w:p>
        </w:tc>
        <w:tc>
          <w:tcPr>
            <w:tcW w:w="307" w:type="dxa"/>
            <w:tcBorders>
              <w:bottom w:val="nil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line="210" w:lineRule="atLeast"/>
              <w:ind w:left="71" w:right="8" w:hanging="58"/>
              <w:rPr>
                <w:sz w:val="16"/>
              </w:rPr>
            </w:pPr>
            <w:r>
              <w:rPr>
                <w:spacing w:val="-4"/>
                <w:sz w:val="16"/>
              </w:rPr>
              <w:t>Tod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6"/>
                <w:sz w:val="16"/>
              </w:rPr>
              <w:t>os</w:t>
            </w:r>
          </w:p>
        </w:tc>
        <w:tc>
          <w:tcPr>
            <w:tcW w:w="1485" w:type="dxa"/>
            <w:tcBorders>
              <w:bottom w:val="nil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line="210" w:lineRule="atLeast"/>
              <w:ind w:left="4"/>
              <w:rPr>
                <w:sz w:val="16"/>
              </w:rPr>
            </w:pPr>
            <w:r>
              <w:rPr>
                <w:sz w:val="16"/>
              </w:rPr>
              <w:t>Serviços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instalação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211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horas</w:t>
            </w:r>
          </w:p>
        </w:tc>
        <w:tc>
          <w:tcPr>
            <w:tcW w:w="391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1"/>
              <w:ind w:left="11"/>
              <w:rPr>
                <w:sz w:val="16"/>
              </w:rPr>
            </w:pPr>
            <w:r>
              <w:rPr>
                <w:spacing w:val="-2"/>
                <w:sz w:val="16"/>
              </w:rPr>
              <w:t>horas</w:t>
            </w:r>
          </w:p>
        </w:tc>
        <w:tc>
          <w:tcPr>
            <w:tcW w:w="244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  <w:p>
            <w:pPr>
              <w:pStyle w:val="TableParagraph"/>
              <w:spacing w:line="183" w:lineRule="exact" w:before="30"/>
              <w:ind w:left="71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0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10" w:lineRule="atLeast"/>
              <w:ind w:left="18" w:firstLine="242"/>
              <w:rPr>
                <w:b/>
                <w:sz w:val="16"/>
              </w:rPr>
            </w:pPr>
            <w:r>
              <w:rPr>
                <w:b/>
                <w:color w:val="4F81BC"/>
                <w:spacing w:val="-6"/>
                <w:sz w:val="16"/>
              </w:rPr>
              <w:t>R$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17.000,00</w:t>
            </w:r>
          </w:p>
        </w:tc>
        <w:tc>
          <w:tcPr>
            <w:tcW w:w="700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10" w:lineRule="atLeast"/>
              <w:ind w:left="38" w:right="27" w:hanging="10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Instalaçã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z w:val="16"/>
              </w:rPr>
              <w:t>o</w:t>
            </w:r>
            <w:r>
              <w:rPr>
                <w:b/>
                <w:color w:val="4F81BC"/>
                <w:spacing w:val="1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inclusa</w:t>
            </w:r>
          </w:p>
        </w:tc>
        <w:tc>
          <w:tcPr>
            <w:tcW w:w="702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10" w:lineRule="atLeast"/>
              <w:ind w:left="38" w:right="29" w:hanging="10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Instalaçã</w:t>
            </w:r>
            <w:r>
              <w:rPr>
                <w:b/>
                <w:color w:val="4F81BC"/>
                <w:spacing w:val="40"/>
                <w:sz w:val="16"/>
              </w:rPr>
              <w:t> </w:t>
            </w:r>
            <w:r>
              <w:rPr>
                <w:b/>
                <w:color w:val="4F81BC"/>
                <w:sz w:val="16"/>
              </w:rPr>
              <w:t>o</w:t>
            </w:r>
            <w:r>
              <w:rPr>
                <w:b/>
                <w:color w:val="4F81BC"/>
                <w:spacing w:val="1"/>
                <w:sz w:val="16"/>
              </w:rPr>
              <w:t> </w:t>
            </w:r>
            <w:r>
              <w:rPr>
                <w:b/>
                <w:color w:val="4F81BC"/>
                <w:spacing w:val="-2"/>
                <w:sz w:val="16"/>
              </w:rPr>
              <w:t>inclusa</w:t>
            </w:r>
          </w:p>
        </w:tc>
        <w:tc>
          <w:tcPr>
            <w:tcW w:w="4188" w:type="dxa"/>
            <w:gridSpan w:val="6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1" w:hRule="exact"/>
        </w:trPr>
        <w:tc>
          <w:tcPr>
            <w:tcW w:w="336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7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85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1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44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00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00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12" w:right="9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z w:val="16"/>
              </w:rPr>
              <w:t>no </w:t>
            </w:r>
            <w:r>
              <w:rPr>
                <w:b/>
                <w:color w:val="4F81BC"/>
                <w:spacing w:val="-4"/>
                <w:sz w:val="16"/>
              </w:rPr>
              <w:t>item</w:t>
            </w:r>
          </w:p>
        </w:tc>
        <w:tc>
          <w:tcPr>
            <w:tcW w:w="702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12" w:right="11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z w:val="16"/>
              </w:rPr>
              <w:t>no </w:t>
            </w:r>
            <w:r>
              <w:rPr>
                <w:b/>
                <w:color w:val="4F81BC"/>
                <w:spacing w:val="-4"/>
                <w:sz w:val="16"/>
              </w:rPr>
              <w:t>item</w:t>
            </w:r>
          </w:p>
        </w:tc>
        <w:tc>
          <w:tcPr>
            <w:tcW w:w="4188" w:type="dxa"/>
            <w:gridSpan w:val="6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exact"/>
        </w:trPr>
        <w:tc>
          <w:tcPr>
            <w:tcW w:w="2763" w:type="dxa"/>
            <w:gridSpan w:val="5"/>
            <w:vMerge w:val="restart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nil"/>
            </w:tcBorders>
          </w:tcPr>
          <w:p>
            <w:pPr>
              <w:pStyle w:val="TableParagraph"/>
              <w:spacing w:line="182" w:lineRule="exact" w:before="13"/>
              <w:ind w:left="48" w:right="9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Total</w:t>
            </w:r>
          </w:p>
        </w:tc>
        <w:tc>
          <w:tcPr>
            <w:tcW w:w="700" w:type="dxa"/>
            <w:tcBorders>
              <w:bottom w:val="nil"/>
            </w:tcBorders>
          </w:tcPr>
          <w:p>
            <w:pPr>
              <w:pStyle w:val="TableParagraph"/>
              <w:spacing w:line="182" w:lineRule="exact" w:before="13"/>
              <w:ind w:left="48" w:right="9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Total</w:t>
            </w:r>
          </w:p>
        </w:tc>
        <w:tc>
          <w:tcPr>
            <w:tcW w:w="702" w:type="dxa"/>
            <w:tcBorders>
              <w:bottom w:val="nil"/>
            </w:tcBorders>
          </w:tcPr>
          <w:p>
            <w:pPr>
              <w:pStyle w:val="TableParagraph"/>
              <w:spacing w:line="182" w:lineRule="exact" w:before="13"/>
              <w:ind w:left="47" w:right="11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Total</w:t>
            </w:r>
          </w:p>
        </w:tc>
        <w:tc>
          <w:tcPr>
            <w:tcW w:w="4188" w:type="dxa"/>
            <w:gridSpan w:val="6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2" w:hRule="exact"/>
        </w:trPr>
        <w:tc>
          <w:tcPr>
            <w:tcW w:w="2763" w:type="dxa"/>
            <w:gridSpan w:val="5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1" w:lineRule="exact" w:before="11"/>
              <w:ind w:left="9" w:right="9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mensal: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1" w:lineRule="exact" w:before="11"/>
              <w:ind w:left="9" w:right="9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mensal: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1" w:lineRule="exact" w:before="11"/>
              <w:ind w:left="10" w:right="11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mensal</w:t>
            </w:r>
          </w:p>
        </w:tc>
        <w:tc>
          <w:tcPr>
            <w:tcW w:w="4188" w:type="dxa"/>
            <w:gridSpan w:val="6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1" w:hRule="exact"/>
        </w:trPr>
        <w:tc>
          <w:tcPr>
            <w:tcW w:w="2763" w:type="dxa"/>
            <w:gridSpan w:val="5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1" w:lineRule="exact" w:before="10"/>
              <w:ind w:left="8" w:right="9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5"/>
                <w:sz w:val="16"/>
              </w:rPr>
              <w:t>R$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1" w:lineRule="exact" w:before="10"/>
              <w:ind w:left="8" w:right="9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5"/>
                <w:sz w:val="16"/>
              </w:rPr>
              <w:t>R$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1" w:lineRule="exact" w:before="10"/>
              <w:ind w:left="10" w:right="11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5"/>
                <w:sz w:val="16"/>
              </w:rPr>
              <w:t>R$</w:t>
            </w:r>
          </w:p>
        </w:tc>
        <w:tc>
          <w:tcPr>
            <w:tcW w:w="4188" w:type="dxa"/>
            <w:gridSpan w:val="6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1" w:hRule="exact"/>
        </w:trPr>
        <w:tc>
          <w:tcPr>
            <w:tcW w:w="2763" w:type="dxa"/>
            <w:gridSpan w:val="5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1" w:lineRule="exact" w:before="10"/>
              <w:ind w:left="8" w:right="9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374.220,2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1" w:lineRule="exact" w:before="10"/>
              <w:ind w:left="8" w:right="9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563.485,0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1" w:lineRule="exact" w:before="10"/>
              <w:ind w:left="9" w:right="11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spacing w:val="-2"/>
                <w:sz w:val="16"/>
              </w:rPr>
              <w:t>505.457,0</w:t>
            </w:r>
          </w:p>
        </w:tc>
        <w:tc>
          <w:tcPr>
            <w:tcW w:w="4188" w:type="dxa"/>
            <w:gridSpan w:val="6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exact"/>
        </w:trPr>
        <w:tc>
          <w:tcPr>
            <w:tcW w:w="2763" w:type="dxa"/>
            <w:gridSpan w:val="5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</w:tcBorders>
          </w:tcPr>
          <w:p>
            <w:pPr>
              <w:pStyle w:val="TableParagraph"/>
              <w:spacing w:before="10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w w:val="100"/>
                <w:sz w:val="16"/>
              </w:rPr>
              <w:t>9</w:t>
            </w:r>
          </w:p>
        </w:tc>
        <w:tc>
          <w:tcPr>
            <w:tcW w:w="700" w:type="dxa"/>
            <w:tcBorders>
              <w:top w:val="nil"/>
            </w:tcBorders>
          </w:tcPr>
          <w:p>
            <w:pPr>
              <w:pStyle w:val="TableParagraph"/>
              <w:spacing w:before="10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w w:val="100"/>
                <w:sz w:val="16"/>
              </w:rPr>
              <w:t>0</w:t>
            </w:r>
          </w:p>
        </w:tc>
        <w:tc>
          <w:tcPr>
            <w:tcW w:w="702" w:type="dxa"/>
            <w:tcBorders>
              <w:top w:val="nil"/>
            </w:tcBorders>
          </w:tcPr>
          <w:p>
            <w:pPr>
              <w:pStyle w:val="TableParagraph"/>
              <w:spacing w:before="10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4F81BC"/>
                <w:w w:val="100"/>
                <w:sz w:val="16"/>
              </w:rPr>
              <w:t>0</w:t>
            </w:r>
          </w:p>
        </w:tc>
        <w:tc>
          <w:tcPr>
            <w:tcW w:w="4188" w:type="dxa"/>
            <w:gridSpan w:val="6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line="276" w:lineRule="auto" w:before="1"/>
        <w:ind w:left="1418" w:right="1359"/>
        <w:jc w:val="both"/>
      </w:pPr>
      <w:r>
        <w:rPr/>
        <w:t>Para a composição dos preços, foram realizados os cálculos da média, mediana e menor</w:t>
      </w:r>
      <w:r>
        <w:rPr>
          <w:spacing w:val="40"/>
        </w:rPr>
        <w:t> </w:t>
      </w:r>
      <w:r>
        <w:rPr/>
        <w:t>preço, optando-se pela utilização da média, por restar mais exequível ao mercado de TIC, perfazendo o montante global para a contratação de R$ 11.545.082,32</w:t>
      </w:r>
    </w:p>
    <w:p>
      <w:pPr>
        <w:pStyle w:val="BodyText"/>
        <w:spacing w:line="274" w:lineRule="exact"/>
        <w:ind w:left="1418"/>
        <w:jc w:val="both"/>
      </w:pPr>
      <w:r>
        <w:rPr/>
        <w:t>Planilha</w:t>
      </w:r>
      <w:r>
        <w:rPr>
          <w:spacing w:val="-2"/>
        </w:rPr>
        <w:t> </w:t>
      </w:r>
      <w:r>
        <w:rPr/>
        <w:t>anexa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andamento</w:t>
      </w:r>
      <w:r>
        <w:rPr>
          <w:spacing w:val="-1"/>
        </w:rPr>
        <w:t> </w:t>
      </w:r>
      <w:r>
        <w:rPr/>
        <w:t>CIA</w:t>
      </w:r>
      <w:r>
        <w:rPr>
          <w:spacing w:val="-1"/>
        </w:rPr>
        <w:t> </w:t>
      </w:r>
      <w:r>
        <w:rPr/>
        <w:t>nº</w:t>
      </w:r>
      <w:r>
        <w:rPr>
          <w:spacing w:val="-2"/>
        </w:rPr>
        <w:t> </w:t>
      </w:r>
      <w:r>
        <w:rPr>
          <w:spacing w:val="-5"/>
        </w:rPr>
        <w:t>43.</w:t>
      </w:r>
    </w:p>
    <w:p>
      <w:pPr>
        <w:spacing w:after="0" w:line="274" w:lineRule="exact"/>
        <w:jc w:val="both"/>
        <w:sectPr>
          <w:pgSz w:w="11910" w:h="16840"/>
          <w:pgMar w:header="584" w:footer="620" w:top="1840" w:bottom="820" w:left="0" w:right="60"/>
        </w:sectPr>
      </w:pPr>
    </w:p>
    <w:p>
      <w:pPr>
        <w:pStyle w:val="BodyText"/>
        <w:spacing w:before="9" w:after="1"/>
        <w:rPr>
          <w:sz w:val="20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43488" type="#_x0000_t202" id="docshape35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28" w:lineRule="exact"/>
        <w:ind w:left="1390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id="docshapegroup36" coordorigin="0,0" coordsize="9131,29">
            <v:rect style="position:absolute;left:0;top:0;width:9131;height:29" id="docshape37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before="8"/>
        <w:rPr>
          <w:sz w:val="15"/>
        </w:rPr>
      </w:pPr>
    </w:p>
    <w:p>
      <w:pPr>
        <w:pStyle w:val="Heading1"/>
        <w:numPr>
          <w:ilvl w:val="0"/>
          <w:numId w:val="5"/>
        </w:numPr>
        <w:tabs>
          <w:tab w:pos="2682" w:val="left" w:leader="none"/>
        </w:tabs>
        <w:spacing w:line="240" w:lineRule="auto" w:before="89" w:after="0"/>
        <w:ind w:left="2681" w:right="0" w:hanging="426"/>
        <w:jc w:val="left"/>
      </w:pPr>
      <w:r>
        <w:rPr/>
        <w:t>Mapa</w:t>
      </w:r>
      <w:r>
        <w:rPr>
          <w:spacing w:val="-8"/>
        </w:rPr>
        <w:t> </w:t>
      </w:r>
      <w:r>
        <w:rPr/>
        <w:t>comparativo</w:t>
      </w:r>
      <w:r>
        <w:rPr>
          <w:spacing w:val="-7"/>
        </w:rPr>
        <w:t> </w:t>
      </w:r>
      <w:r>
        <w:rPr/>
        <w:t>dos</w:t>
      </w:r>
      <w:r>
        <w:rPr>
          <w:spacing w:val="-7"/>
        </w:rPr>
        <w:t> </w:t>
      </w:r>
      <w:r>
        <w:rPr/>
        <w:t>cálculos</w:t>
      </w:r>
      <w:r>
        <w:rPr>
          <w:spacing w:val="-7"/>
        </w:rPr>
        <w:t> </w:t>
      </w:r>
      <w:r>
        <w:rPr/>
        <w:t>totais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propriedade</w:t>
      </w:r>
      <w:r>
        <w:rPr>
          <w:spacing w:val="-7"/>
        </w:rPr>
        <w:t> </w:t>
      </w:r>
      <w:r>
        <w:rPr>
          <w:spacing w:val="-2"/>
        </w:rPr>
        <w:t>(TCO)</w:t>
      </w:r>
    </w:p>
    <w:p>
      <w:pPr>
        <w:pStyle w:val="BodyText"/>
        <w:spacing w:before="7" w:after="1"/>
        <w:rPr>
          <w:b/>
          <w:sz w:val="27"/>
        </w:rPr>
      </w:pPr>
    </w:p>
    <w:tbl>
      <w:tblPr>
        <w:tblW w:w="0" w:type="auto"/>
        <w:jc w:val="left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7"/>
        <w:gridCol w:w="1253"/>
        <w:gridCol w:w="692"/>
        <w:gridCol w:w="1699"/>
        <w:gridCol w:w="1851"/>
        <w:gridCol w:w="1077"/>
        <w:gridCol w:w="1978"/>
      </w:tblGrid>
      <w:tr>
        <w:trPr>
          <w:trHeight w:val="309" w:hRule="atLeast"/>
        </w:trPr>
        <w:tc>
          <w:tcPr>
            <w:tcW w:w="9717" w:type="dxa"/>
            <w:gridSpan w:val="7"/>
            <w:shd w:val="clear" w:color="auto" w:fill="C5D9F0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17" w:hRule="atLeast"/>
        </w:trPr>
        <w:tc>
          <w:tcPr>
            <w:tcW w:w="1167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55" w:right="48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UNIDADE</w:t>
            </w:r>
          </w:p>
        </w:tc>
        <w:tc>
          <w:tcPr>
            <w:tcW w:w="1253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60" w:right="50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Quantidade</w:t>
            </w:r>
          </w:p>
        </w:tc>
        <w:tc>
          <w:tcPr>
            <w:tcW w:w="692" w:type="dxa"/>
          </w:tcPr>
          <w:p>
            <w:pPr>
              <w:pStyle w:val="TableParagraph"/>
              <w:spacing w:line="252" w:lineRule="exact" w:before="104"/>
              <w:ind w:left="14" w:right="11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24</w:t>
            </w:r>
          </w:p>
          <w:p>
            <w:pPr>
              <w:pStyle w:val="TableParagraph"/>
              <w:spacing w:line="252" w:lineRule="exact"/>
              <w:ind w:left="17" w:right="11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meses</w:t>
            </w:r>
          </w:p>
        </w:tc>
        <w:tc>
          <w:tcPr>
            <w:tcW w:w="1699" w:type="dxa"/>
          </w:tcPr>
          <w:p>
            <w:pPr>
              <w:pStyle w:val="TableParagraph"/>
              <w:spacing w:before="104"/>
              <w:ind w:left="212" w:firstLine="23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VALOR AQUISIÇÃO</w:t>
            </w:r>
          </w:p>
        </w:tc>
        <w:tc>
          <w:tcPr>
            <w:tcW w:w="1851" w:type="dxa"/>
          </w:tcPr>
          <w:p>
            <w:pPr>
              <w:pStyle w:val="TableParagraph"/>
              <w:spacing w:before="104"/>
              <w:ind w:left="92" w:firstLine="434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VALOR OUTSOURCING</w:t>
            </w:r>
          </w:p>
        </w:tc>
        <w:tc>
          <w:tcPr>
            <w:tcW w:w="3055" w:type="dxa"/>
            <w:gridSpan w:val="2"/>
          </w:tcPr>
          <w:p>
            <w:pPr>
              <w:pStyle w:val="TableParagraph"/>
              <w:spacing w:before="104"/>
              <w:ind w:left="119" w:firstLine="168"/>
              <w:rPr>
                <w:b/>
                <w:sz w:val="22"/>
              </w:rPr>
            </w:pPr>
            <w:r>
              <w:rPr>
                <w:b/>
                <w:sz w:val="22"/>
              </w:rPr>
              <w:t>VALOR MANUTENÇÃO NOBREAK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SOB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DEMANDA</w:t>
            </w:r>
          </w:p>
        </w:tc>
      </w:tr>
      <w:tr>
        <w:trPr>
          <w:trHeight w:val="506" w:hRule="atLeast"/>
        </w:trPr>
        <w:tc>
          <w:tcPr>
            <w:tcW w:w="1167" w:type="dxa"/>
          </w:tcPr>
          <w:p>
            <w:pPr>
              <w:pStyle w:val="TableParagraph"/>
              <w:spacing w:before="123"/>
              <w:ind w:left="55" w:right="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800 </w:t>
            </w:r>
            <w:r>
              <w:rPr>
                <w:b/>
                <w:spacing w:val="-5"/>
                <w:sz w:val="22"/>
              </w:rPr>
              <w:t>VA</w:t>
            </w:r>
          </w:p>
        </w:tc>
        <w:tc>
          <w:tcPr>
            <w:tcW w:w="1253" w:type="dxa"/>
          </w:tcPr>
          <w:p>
            <w:pPr>
              <w:pStyle w:val="TableParagraph"/>
              <w:spacing w:before="123"/>
              <w:ind w:left="59" w:right="50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4054</w:t>
            </w:r>
          </w:p>
        </w:tc>
        <w:tc>
          <w:tcPr>
            <w:tcW w:w="692" w:type="dxa"/>
          </w:tcPr>
          <w:p>
            <w:pPr>
              <w:pStyle w:val="TableParagraph"/>
              <w:spacing w:line="251" w:lineRule="exact"/>
              <w:ind w:left="14" w:right="11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24</w:t>
            </w:r>
          </w:p>
          <w:p>
            <w:pPr>
              <w:pStyle w:val="TableParagraph"/>
              <w:spacing w:line="235" w:lineRule="exact"/>
              <w:ind w:left="17" w:right="11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meses</w:t>
            </w:r>
          </w:p>
        </w:tc>
        <w:tc>
          <w:tcPr>
            <w:tcW w:w="1699" w:type="dxa"/>
          </w:tcPr>
          <w:p>
            <w:pPr>
              <w:pStyle w:val="TableParagraph"/>
              <w:spacing w:line="246" w:lineRule="exact"/>
              <w:ind w:left="261" w:right="255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R$</w:t>
            </w:r>
          </w:p>
          <w:p>
            <w:pPr>
              <w:pStyle w:val="TableParagraph"/>
              <w:spacing w:line="240" w:lineRule="exact"/>
              <w:ind w:left="263" w:right="25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3.928.055,73</w:t>
            </w:r>
          </w:p>
        </w:tc>
        <w:tc>
          <w:tcPr>
            <w:tcW w:w="1851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  <w:tcBorders>
              <w:right w:val="nil"/>
            </w:tcBorders>
          </w:tcPr>
          <w:p>
            <w:pPr>
              <w:pStyle w:val="TableParagraph"/>
              <w:spacing w:before="118"/>
              <w:ind w:left="570"/>
              <w:rPr>
                <w:sz w:val="22"/>
              </w:rPr>
            </w:pPr>
            <w:r>
              <w:rPr>
                <w:spacing w:val="-5"/>
                <w:sz w:val="22"/>
              </w:rPr>
              <w:t>R$</w:t>
            </w:r>
          </w:p>
        </w:tc>
        <w:tc>
          <w:tcPr>
            <w:tcW w:w="1978" w:type="dxa"/>
            <w:tcBorders>
              <w:left w:val="nil"/>
            </w:tcBorders>
          </w:tcPr>
          <w:p>
            <w:pPr>
              <w:pStyle w:val="TableParagraph"/>
              <w:spacing w:before="118"/>
              <w:ind w:left="246"/>
              <w:rPr>
                <w:sz w:val="22"/>
              </w:rPr>
            </w:pPr>
            <w:r>
              <w:rPr>
                <w:spacing w:val="-2"/>
                <w:sz w:val="22"/>
              </w:rPr>
              <w:t>2.546.857,93</w:t>
            </w:r>
          </w:p>
        </w:tc>
      </w:tr>
      <w:tr>
        <w:trPr>
          <w:trHeight w:val="505" w:hRule="atLeast"/>
        </w:trPr>
        <w:tc>
          <w:tcPr>
            <w:tcW w:w="1167" w:type="dxa"/>
          </w:tcPr>
          <w:p>
            <w:pPr>
              <w:pStyle w:val="TableParagraph"/>
              <w:spacing w:before="123"/>
              <w:ind w:left="55" w:right="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1200 </w:t>
            </w:r>
            <w:r>
              <w:rPr>
                <w:b/>
                <w:spacing w:val="-5"/>
                <w:sz w:val="22"/>
              </w:rPr>
              <w:t>VA</w:t>
            </w:r>
          </w:p>
        </w:tc>
        <w:tc>
          <w:tcPr>
            <w:tcW w:w="1253" w:type="dxa"/>
          </w:tcPr>
          <w:p>
            <w:pPr>
              <w:pStyle w:val="TableParagraph"/>
              <w:spacing w:before="123"/>
              <w:ind w:left="59" w:right="50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161</w:t>
            </w:r>
          </w:p>
        </w:tc>
        <w:tc>
          <w:tcPr>
            <w:tcW w:w="692" w:type="dxa"/>
          </w:tcPr>
          <w:p>
            <w:pPr>
              <w:pStyle w:val="TableParagraph"/>
              <w:spacing w:line="251" w:lineRule="exact"/>
              <w:ind w:left="14" w:right="11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24</w:t>
            </w:r>
          </w:p>
          <w:p>
            <w:pPr>
              <w:pStyle w:val="TableParagraph"/>
              <w:spacing w:line="235" w:lineRule="exact"/>
              <w:ind w:left="17" w:right="11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meses</w:t>
            </w:r>
          </w:p>
        </w:tc>
        <w:tc>
          <w:tcPr>
            <w:tcW w:w="1699" w:type="dxa"/>
          </w:tcPr>
          <w:p>
            <w:pPr>
              <w:pStyle w:val="TableParagraph"/>
              <w:spacing w:line="246" w:lineRule="exact"/>
              <w:ind w:left="261" w:right="255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R$</w:t>
            </w:r>
          </w:p>
          <w:p>
            <w:pPr>
              <w:pStyle w:val="TableParagraph"/>
              <w:spacing w:line="240" w:lineRule="exact"/>
              <w:ind w:left="263" w:right="25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190.822,57</w:t>
            </w:r>
          </w:p>
        </w:tc>
        <w:tc>
          <w:tcPr>
            <w:tcW w:w="1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  <w:tcBorders>
              <w:right w:val="nil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/>
              <w:ind w:left="517"/>
              <w:rPr>
                <w:sz w:val="22"/>
              </w:rPr>
            </w:pPr>
            <w:r>
              <w:rPr>
                <w:spacing w:val="-5"/>
                <w:sz w:val="22"/>
              </w:rPr>
              <w:t>R$</w:t>
            </w:r>
          </w:p>
        </w:tc>
        <w:tc>
          <w:tcPr>
            <w:tcW w:w="1978" w:type="dxa"/>
            <w:tcBorders>
              <w:left w:val="nil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/>
              <w:ind w:right="506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110.821,67</w:t>
            </w:r>
          </w:p>
        </w:tc>
      </w:tr>
      <w:tr>
        <w:trPr>
          <w:trHeight w:val="505" w:hRule="atLeast"/>
        </w:trPr>
        <w:tc>
          <w:tcPr>
            <w:tcW w:w="1167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36" w:lineRule="exact" w:before="1"/>
              <w:ind w:left="55" w:right="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1400 </w:t>
            </w:r>
            <w:r>
              <w:rPr>
                <w:b/>
                <w:spacing w:val="-5"/>
                <w:sz w:val="22"/>
              </w:rPr>
              <w:t>VA</w:t>
            </w:r>
          </w:p>
        </w:tc>
        <w:tc>
          <w:tcPr>
            <w:tcW w:w="1253" w:type="dxa"/>
          </w:tcPr>
          <w:p>
            <w:pPr>
              <w:pStyle w:val="TableParagraph"/>
              <w:spacing w:before="123"/>
              <w:ind w:left="59" w:right="50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2044</w:t>
            </w:r>
          </w:p>
        </w:tc>
        <w:tc>
          <w:tcPr>
            <w:tcW w:w="692" w:type="dxa"/>
          </w:tcPr>
          <w:p>
            <w:pPr>
              <w:pStyle w:val="TableParagraph"/>
              <w:spacing w:line="251" w:lineRule="exact"/>
              <w:ind w:left="14" w:right="11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24</w:t>
            </w:r>
          </w:p>
          <w:p>
            <w:pPr>
              <w:pStyle w:val="TableParagraph"/>
              <w:spacing w:line="235" w:lineRule="exact"/>
              <w:ind w:left="17" w:right="11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meses</w:t>
            </w:r>
          </w:p>
        </w:tc>
        <w:tc>
          <w:tcPr>
            <w:tcW w:w="1699" w:type="dxa"/>
          </w:tcPr>
          <w:p>
            <w:pPr>
              <w:pStyle w:val="TableParagraph"/>
              <w:spacing w:line="246" w:lineRule="exact"/>
              <w:ind w:left="261" w:right="255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R$</w:t>
            </w:r>
          </w:p>
          <w:p>
            <w:pPr>
              <w:pStyle w:val="TableParagraph"/>
              <w:spacing w:line="240" w:lineRule="exact"/>
              <w:ind w:left="263" w:right="25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4.726.204,93</w:t>
            </w:r>
          </w:p>
        </w:tc>
        <w:tc>
          <w:tcPr>
            <w:tcW w:w="185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left="272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481.054,09</w:t>
            </w:r>
          </w:p>
          <w:p>
            <w:pPr>
              <w:pStyle w:val="TableParagraph"/>
              <w:spacing w:before="1"/>
              <w:ind w:left="304"/>
              <w:rPr>
                <w:sz w:val="22"/>
              </w:rPr>
            </w:pPr>
            <w:r>
              <w:rPr>
                <w:sz w:val="22"/>
              </w:rPr>
              <w:t>Média</w:t>
            </w:r>
            <w:r>
              <w:rPr>
                <w:spacing w:val="-2"/>
                <w:sz w:val="22"/>
              </w:rPr>
              <w:t> mensal</w:t>
            </w:r>
          </w:p>
        </w:tc>
        <w:tc>
          <w:tcPr>
            <w:tcW w:w="1077" w:type="dxa"/>
            <w:tcBorders>
              <w:right w:val="nil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/>
              <w:ind w:left="488"/>
              <w:rPr>
                <w:sz w:val="22"/>
              </w:rPr>
            </w:pPr>
            <w:r>
              <w:rPr>
                <w:spacing w:val="-5"/>
                <w:sz w:val="22"/>
              </w:rPr>
              <w:t>R$</w:t>
            </w:r>
          </w:p>
        </w:tc>
        <w:tc>
          <w:tcPr>
            <w:tcW w:w="1978" w:type="dxa"/>
            <w:tcBorders>
              <w:left w:val="nil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/>
              <w:ind w:right="48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1.528.484,00</w:t>
            </w:r>
          </w:p>
        </w:tc>
      </w:tr>
      <w:tr>
        <w:trPr>
          <w:trHeight w:val="1459" w:hRule="atLeast"/>
        </w:trPr>
        <w:tc>
          <w:tcPr>
            <w:tcW w:w="116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55" w:right="4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 </w:t>
            </w:r>
            <w:r>
              <w:rPr>
                <w:b/>
                <w:spacing w:val="-5"/>
                <w:sz w:val="22"/>
              </w:rPr>
              <w:t>KVA</w:t>
            </w:r>
          </w:p>
        </w:tc>
        <w:tc>
          <w:tcPr>
            <w:tcW w:w="125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59" w:right="50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379</w:t>
            </w:r>
          </w:p>
        </w:tc>
        <w:tc>
          <w:tcPr>
            <w:tcW w:w="6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8"/>
              <w:ind w:left="14" w:right="11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24</w:t>
            </w:r>
          </w:p>
          <w:p>
            <w:pPr>
              <w:pStyle w:val="TableParagraph"/>
              <w:spacing w:before="1"/>
              <w:ind w:left="17" w:right="11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meses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3"/>
              <w:ind w:left="270" w:firstLine="448"/>
              <w:rPr>
                <w:sz w:val="22"/>
              </w:rPr>
            </w:pPr>
            <w:r>
              <w:rPr>
                <w:spacing w:val="-6"/>
                <w:sz w:val="22"/>
              </w:rPr>
              <w:t>R$ </w:t>
            </w:r>
            <w:r>
              <w:rPr>
                <w:spacing w:val="-2"/>
                <w:sz w:val="22"/>
              </w:rPr>
              <w:t>1.142.621,83</w:t>
            </w:r>
          </w:p>
        </w:tc>
        <w:tc>
          <w:tcPr>
            <w:tcW w:w="185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ind w:left="488"/>
              <w:rPr>
                <w:sz w:val="22"/>
              </w:rPr>
            </w:pPr>
            <w:r>
              <w:rPr>
                <w:spacing w:val="-5"/>
                <w:sz w:val="22"/>
              </w:rPr>
              <w:t>R$</w:t>
            </w:r>
          </w:p>
        </w:tc>
        <w:tc>
          <w:tcPr>
            <w:tcW w:w="1978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ind w:right="480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1.294.158,67</w:t>
            </w:r>
          </w:p>
        </w:tc>
      </w:tr>
      <w:tr>
        <w:trPr>
          <w:trHeight w:val="537" w:hRule="atLeast"/>
        </w:trPr>
        <w:tc>
          <w:tcPr>
            <w:tcW w:w="3112" w:type="dxa"/>
            <w:gridSpan w:val="3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52" w:lineRule="exact"/>
              <w:ind w:left="116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R$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pacing w:val="-2"/>
                <w:sz w:val="22"/>
              </w:rPr>
              <w:t>9.987.705,07</w:t>
            </w:r>
          </w:p>
        </w:tc>
        <w:tc>
          <w:tcPr>
            <w:tcW w:w="1851" w:type="dxa"/>
            <w:tcBorders>
              <w:top w:val="nil"/>
            </w:tcBorders>
          </w:tcPr>
          <w:p>
            <w:pPr>
              <w:pStyle w:val="TableParagraph"/>
              <w:spacing w:line="265" w:lineRule="exact"/>
              <w:ind w:left="136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R$</w:t>
            </w:r>
            <w:r>
              <w:rPr>
                <w:rFonts w:ascii="Calibri"/>
                <w:b/>
                <w:spacing w:val="-1"/>
                <w:sz w:val="22"/>
              </w:rPr>
              <w:t> </w:t>
            </w:r>
            <w:r>
              <w:rPr>
                <w:rFonts w:ascii="Calibri"/>
                <w:b/>
                <w:spacing w:val="-2"/>
                <w:sz w:val="22"/>
              </w:rPr>
              <w:t>11.545.082,32</w:t>
            </w:r>
          </w:p>
          <w:p>
            <w:pPr>
              <w:pStyle w:val="TableParagraph"/>
              <w:spacing w:line="252" w:lineRule="exact"/>
              <w:ind w:left="241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Total</w:t>
            </w:r>
            <w:r>
              <w:rPr>
                <w:rFonts w:ascii="Calibri"/>
                <w:b/>
                <w:spacing w:val="-4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24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pacing w:val="-2"/>
                <w:sz w:val="22"/>
              </w:rPr>
              <w:t>meses</w:t>
            </w:r>
          </w:p>
        </w:tc>
        <w:tc>
          <w:tcPr>
            <w:tcW w:w="3055" w:type="dxa"/>
            <w:gridSpan w:val="2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52" w:lineRule="exact"/>
              <w:ind w:left="8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R$</w:t>
            </w:r>
            <w:r>
              <w:rPr>
                <w:rFonts w:ascii="Calibri"/>
                <w:b/>
                <w:spacing w:val="-5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5.480.322,27</w:t>
            </w:r>
            <w:r>
              <w:rPr>
                <w:rFonts w:ascii="Calibri"/>
                <w:b/>
                <w:spacing w:val="-4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Total</w:t>
            </w:r>
            <w:r>
              <w:rPr>
                <w:rFonts w:ascii="Calibri"/>
                <w:b/>
                <w:spacing w:val="-6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24</w:t>
            </w:r>
            <w:r>
              <w:rPr>
                <w:rFonts w:ascii="Calibri"/>
                <w:b/>
                <w:spacing w:val="-5"/>
                <w:sz w:val="22"/>
              </w:rPr>
              <w:t> </w:t>
            </w:r>
            <w:r>
              <w:rPr>
                <w:rFonts w:ascii="Calibri"/>
                <w:b/>
                <w:spacing w:val="-2"/>
                <w:sz w:val="22"/>
              </w:rPr>
              <w:t>meses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22"/>
        </w:rPr>
      </w:pPr>
    </w:p>
    <w:tbl>
      <w:tblPr>
        <w:tblW w:w="0" w:type="auto"/>
        <w:jc w:val="left"/>
        <w:tblInd w:w="14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9"/>
        <w:gridCol w:w="2340"/>
        <w:gridCol w:w="2400"/>
        <w:gridCol w:w="2743"/>
      </w:tblGrid>
      <w:tr>
        <w:trPr>
          <w:trHeight w:val="548" w:hRule="atLeast"/>
        </w:trPr>
        <w:tc>
          <w:tcPr>
            <w:tcW w:w="1699" w:type="dxa"/>
            <w:vMerge w:val="restart"/>
            <w:shd w:val="clear" w:color="auto" w:fill="ECECEC"/>
          </w:tcPr>
          <w:p>
            <w:pPr>
              <w:pStyle w:val="TableParagraph"/>
              <w:spacing w:line="362" w:lineRule="auto"/>
              <w:ind w:left="472" w:right="173" w:hanging="279"/>
              <w:rPr>
                <w:b/>
                <w:sz w:val="24"/>
              </w:rPr>
            </w:pPr>
            <w:r>
              <w:rPr>
                <w:b/>
                <w:sz w:val="24"/>
              </w:rPr>
              <w:t>Descrição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da </w:t>
            </w:r>
            <w:r>
              <w:rPr>
                <w:b/>
                <w:spacing w:val="-2"/>
                <w:sz w:val="24"/>
              </w:rPr>
              <w:t>solução</w:t>
            </w:r>
          </w:p>
        </w:tc>
        <w:tc>
          <w:tcPr>
            <w:tcW w:w="4740" w:type="dxa"/>
            <w:gridSpan w:val="2"/>
            <w:shd w:val="clear" w:color="auto" w:fill="ECECEC"/>
          </w:tcPr>
          <w:p>
            <w:pPr>
              <w:pStyle w:val="TableParagraph"/>
              <w:spacing w:line="270" w:lineRule="exact"/>
              <w:ind w:left="1061"/>
              <w:rPr>
                <w:b/>
                <w:sz w:val="24"/>
              </w:rPr>
            </w:pPr>
            <w:r>
              <w:rPr>
                <w:b/>
                <w:sz w:val="24"/>
              </w:rPr>
              <w:t>Estimativa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TCO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longo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dos</w:t>
            </w:r>
          </w:p>
          <w:p>
            <w:pPr>
              <w:pStyle w:val="TableParagraph"/>
              <w:spacing w:line="259" w:lineRule="exact"/>
              <w:ind w:left="106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anos</w:t>
            </w:r>
          </w:p>
        </w:tc>
        <w:tc>
          <w:tcPr>
            <w:tcW w:w="2743" w:type="dxa"/>
            <w:vMerge w:val="restart"/>
            <w:shd w:val="clear" w:color="auto" w:fill="ECECEC"/>
          </w:tcPr>
          <w:p>
            <w:pPr>
              <w:pStyle w:val="TableParagraph"/>
              <w:spacing w:before="11"/>
              <w:rPr>
                <w:b/>
                <w:sz w:val="34"/>
              </w:rPr>
            </w:pPr>
          </w:p>
          <w:p>
            <w:pPr>
              <w:pStyle w:val="TableParagraph"/>
              <w:ind w:left="4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</w:tr>
      <w:tr>
        <w:trPr>
          <w:trHeight w:val="412" w:hRule="atLeast"/>
        </w:trPr>
        <w:tc>
          <w:tcPr>
            <w:tcW w:w="1699" w:type="dxa"/>
            <w:vMerge/>
            <w:tcBorders>
              <w:top w:val="nil"/>
            </w:tcBorders>
            <w:shd w:val="clear" w:color="auto" w:fill="ECECE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shd w:val="clear" w:color="auto" w:fill="ECECEC"/>
          </w:tcPr>
          <w:p>
            <w:pPr>
              <w:pStyle w:val="TableParagraph"/>
              <w:spacing w:line="272" w:lineRule="exact"/>
              <w:ind w:right="7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400" w:type="dxa"/>
            <w:shd w:val="clear" w:color="auto" w:fill="ECECEC"/>
          </w:tcPr>
          <w:p>
            <w:pPr>
              <w:pStyle w:val="TableParagraph"/>
              <w:spacing w:line="272" w:lineRule="exact"/>
              <w:ind w:left="480"/>
              <w:rPr>
                <w:b/>
                <w:sz w:val="24"/>
              </w:rPr>
            </w:pPr>
            <w:r>
              <w:rPr>
                <w:b/>
                <w:sz w:val="24"/>
              </w:rPr>
              <w:t>Ano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743" w:type="dxa"/>
            <w:vMerge/>
            <w:tcBorders>
              <w:top w:val="nil"/>
            </w:tcBorders>
            <w:shd w:val="clear" w:color="auto" w:fill="ECECE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90" w:hRule="atLeast"/>
        </w:trPr>
        <w:tc>
          <w:tcPr>
            <w:tcW w:w="1699" w:type="dxa"/>
          </w:tcPr>
          <w:p>
            <w:pPr>
              <w:pStyle w:val="TableParagraph"/>
              <w:spacing w:line="360" w:lineRule="auto"/>
              <w:ind w:left="11" w:right="512"/>
              <w:rPr>
                <w:sz w:val="22"/>
              </w:rPr>
            </w:pPr>
            <w:r>
              <w:rPr>
                <w:spacing w:val="-2"/>
                <w:sz w:val="22"/>
              </w:rPr>
              <w:t>Manutenção corretiva</w:t>
            </w:r>
          </w:p>
        </w:tc>
        <w:tc>
          <w:tcPr>
            <w:tcW w:w="234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2"/>
              <w:ind w:right="830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2.740.161,13</w:t>
            </w:r>
          </w:p>
        </w:tc>
        <w:tc>
          <w:tcPr>
            <w:tcW w:w="240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2"/>
              <w:ind w:left="12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2.740.161.13</w:t>
            </w:r>
          </w:p>
        </w:tc>
        <w:tc>
          <w:tcPr>
            <w:tcW w:w="274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52" w:lineRule="exact" w:before="166"/>
              <w:ind w:left="12"/>
              <w:rPr>
                <w:b/>
                <w:sz w:val="22"/>
              </w:rPr>
            </w:pPr>
            <w:r>
              <w:rPr>
                <w:b/>
                <w:sz w:val="22"/>
              </w:rPr>
              <w:t>R$</w:t>
            </w:r>
            <w:r>
              <w:rPr>
                <w:b/>
                <w:spacing w:val="-2"/>
                <w:sz w:val="22"/>
              </w:rPr>
              <w:t> 5.480.322,27</w:t>
            </w:r>
          </w:p>
        </w:tc>
      </w:tr>
      <w:tr>
        <w:trPr>
          <w:trHeight w:val="1365" w:hRule="atLeast"/>
        </w:trPr>
        <w:tc>
          <w:tcPr>
            <w:tcW w:w="1699" w:type="dxa"/>
          </w:tcPr>
          <w:p>
            <w:pPr>
              <w:pStyle w:val="TableParagraph"/>
              <w:spacing w:line="360" w:lineRule="auto"/>
              <w:ind w:left="11" w:right="512"/>
              <w:rPr>
                <w:sz w:val="22"/>
              </w:rPr>
            </w:pPr>
            <w:r>
              <w:rPr>
                <w:sz w:val="22"/>
              </w:rPr>
              <w:t>Aquisição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 </w:t>
            </w:r>
            <w:r>
              <w:rPr>
                <w:spacing w:val="-2"/>
                <w:sz w:val="22"/>
              </w:rPr>
              <w:t>nobreak</w:t>
            </w:r>
          </w:p>
        </w:tc>
        <w:tc>
          <w:tcPr>
            <w:tcW w:w="234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2"/>
              <w:ind w:right="830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4.993.852,53</w:t>
            </w:r>
          </w:p>
        </w:tc>
        <w:tc>
          <w:tcPr>
            <w:tcW w:w="240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2"/>
              <w:ind w:left="12"/>
              <w:rPr>
                <w:sz w:val="22"/>
              </w:rPr>
            </w:pPr>
            <w:r>
              <w:rPr>
                <w:sz w:val="22"/>
              </w:rPr>
              <w:t>**R$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4.993.852,53</w:t>
            </w:r>
          </w:p>
        </w:tc>
        <w:tc>
          <w:tcPr>
            <w:tcW w:w="274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2"/>
              <w:ind w:left="5"/>
              <w:rPr>
                <w:b/>
                <w:sz w:val="22"/>
              </w:rPr>
            </w:pPr>
            <w:r>
              <w:rPr>
                <w:b/>
                <w:sz w:val="22"/>
              </w:rPr>
              <w:t>R$</w:t>
            </w:r>
            <w:r>
              <w:rPr>
                <w:b/>
                <w:spacing w:val="-2"/>
                <w:sz w:val="22"/>
              </w:rPr>
              <w:t> 9.987.705,07</w:t>
            </w:r>
          </w:p>
        </w:tc>
      </w:tr>
      <w:tr>
        <w:trPr>
          <w:trHeight w:val="781" w:hRule="atLeast"/>
        </w:trPr>
        <w:tc>
          <w:tcPr>
            <w:tcW w:w="1699" w:type="dxa"/>
          </w:tcPr>
          <w:p>
            <w:pPr>
              <w:pStyle w:val="TableParagraph"/>
              <w:spacing w:line="360" w:lineRule="auto"/>
              <w:ind w:left="4" w:right="323"/>
              <w:rPr>
                <w:sz w:val="22"/>
              </w:rPr>
            </w:pPr>
            <w:r>
              <w:rPr>
                <w:sz w:val="22"/>
              </w:rPr>
              <w:t>Outsourcing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 </w:t>
            </w:r>
            <w:r>
              <w:rPr>
                <w:spacing w:val="-2"/>
                <w:sz w:val="22"/>
              </w:rPr>
              <w:t>nobreak</w:t>
            </w:r>
          </w:p>
        </w:tc>
        <w:tc>
          <w:tcPr>
            <w:tcW w:w="2340" w:type="dxa"/>
          </w:tcPr>
          <w:p>
            <w:pPr>
              <w:pStyle w:val="TableParagraph"/>
              <w:spacing w:line="246" w:lineRule="exact"/>
              <w:ind w:right="846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5.772.541,16</w:t>
            </w:r>
          </w:p>
        </w:tc>
        <w:tc>
          <w:tcPr>
            <w:tcW w:w="2400" w:type="dxa"/>
          </w:tcPr>
          <w:p>
            <w:pPr>
              <w:pStyle w:val="TableParagraph"/>
              <w:spacing w:line="246" w:lineRule="exact"/>
              <w:ind w:left="5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5.772.541,16</w:t>
            </w:r>
          </w:p>
        </w:tc>
        <w:tc>
          <w:tcPr>
            <w:tcW w:w="2743" w:type="dxa"/>
          </w:tcPr>
          <w:p>
            <w:pPr>
              <w:pStyle w:val="TableParagraph"/>
              <w:spacing w:line="251" w:lineRule="exact"/>
              <w:ind w:left="5"/>
              <w:rPr>
                <w:b/>
                <w:sz w:val="22"/>
              </w:rPr>
            </w:pPr>
            <w:r>
              <w:rPr>
                <w:b/>
                <w:sz w:val="22"/>
              </w:rPr>
              <w:t>R$</w:t>
            </w:r>
            <w:r>
              <w:rPr>
                <w:b/>
                <w:spacing w:val="-2"/>
                <w:sz w:val="22"/>
              </w:rPr>
              <w:t> 11.545.082,32</w:t>
            </w:r>
          </w:p>
        </w:tc>
      </w:tr>
    </w:tbl>
    <w:p>
      <w:pPr>
        <w:pStyle w:val="Heading2"/>
        <w:spacing w:before="1"/>
        <w:ind w:left="1418"/>
        <w:jc w:val="both"/>
      </w:pPr>
      <w:r>
        <w:rPr/>
        <w:t>REGISTRO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SOLUÇÕES</w:t>
      </w:r>
      <w:r>
        <w:rPr>
          <w:spacing w:val="-11"/>
        </w:rPr>
        <w:t> </w:t>
      </w:r>
      <w:r>
        <w:rPr/>
        <w:t>CONSIDERADAS</w:t>
      </w:r>
      <w:r>
        <w:rPr>
          <w:spacing w:val="-13"/>
        </w:rPr>
        <w:t> </w:t>
      </w:r>
      <w:r>
        <w:rPr>
          <w:spacing w:val="-2"/>
        </w:rPr>
        <w:t>INVIÁVEIS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Heading3"/>
        <w:jc w:val="both"/>
      </w:pPr>
      <w:r>
        <w:rPr/>
        <w:t>Aquisição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Nobreak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1418" w:right="1350"/>
        <w:jc w:val="both"/>
      </w:pPr>
      <w:r>
        <w:rPr/>
        <w:t>A referida solução se torna inviável tendo em vista o custo financeiro para investimento em novos equipamentos, com diferença de R$ 4.507.382,80 se comparada com a solução manutenção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nobreak.</w:t>
      </w:r>
      <w:r>
        <w:rPr>
          <w:spacing w:val="1"/>
        </w:rPr>
        <w:t> </w:t>
      </w:r>
      <w:r>
        <w:rPr/>
        <w:t>Além</w:t>
      </w:r>
      <w:r>
        <w:rPr>
          <w:spacing w:val="-1"/>
        </w:rPr>
        <w:t> </w:t>
      </w:r>
      <w:r>
        <w:rPr/>
        <w:t>disso,</w:t>
      </w:r>
      <w:r>
        <w:rPr>
          <w:spacing w:val="1"/>
        </w:rPr>
        <w:t> </w:t>
      </w:r>
      <w:r>
        <w:rPr/>
        <w:t>há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se considerar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referida</w:t>
      </w:r>
      <w:r>
        <w:rPr>
          <w:spacing w:val="-3"/>
        </w:rPr>
        <w:t> </w:t>
      </w:r>
      <w:r>
        <w:rPr/>
        <w:t>solução</w:t>
      </w:r>
      <w:r>
        <w:rPr>
          <w:spacing w:val="-1"/>
        </w:rPr>
        <w:t> </w:t>
      </w:r>
      <w:r>
        <w:rPr>
          <w:spacing w:val="-2"/>
        </w:rPr>
        <w:t>desencadeará</w:t>
      </w:r>
    </w:p>
    <w:p>
      <w:pPr>
        <w:spacing w:after="0" w:line="360" w:lineRule="auto"/>
        <w:jc w:val="both"/>
        <w:sectPr>
          <w:headerReference w:type="default" r:id="rId13"/>
          <w:footerReference w:type="default" r:id="rId14"/>
          <w:pgSz w:w="11910" w:h="16840"/>
          <w:pgMar w:header="584" w:footer="620" w:top="1580" w:bottom="820" w:left="0" w:right="60"/>
        </w:sectPr>
      </w:pPr>
    </w:p>
    <w:p>
      <w:pPr>
        <w:pStyle w:val="BodyText"/>
        <w:spacing w:before="9" w:after="1"/>
        <w:rPr>
          <w:sz w:val="20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44512" type="#_x0000_t202" id="docshape41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28" w:lineRule="exact"/>
        <w:ind w:left="1390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id="docshapegroup42" coordorigin="0,0" coordsize="9131,29">
            <v:rect style="position:absolute;left:0;top:0;width:9131;height:29" id="docshape43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360" w:lineRule="auto" w:before="90"/>
        <w:ind w:left="1418" w:right="1355"/>
        <w:jc w:val="both"/>
      </w:pPr>
      <w:r>
        <w:rPr/>
        <w:t>o descarte/doação de equipamentos utilizáveis, de forma a infringir as recomendações sustentáveis de reaproveitamento.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418" w:right="1355"/>
        <w:jc w:val="both"/>
      </w:pPr>
      <w:r>
        <w:rPr/>
        <w:t>A contratação de empresa para fornecimento de Nobreaks novos, para além do alto custo da aquisição, culminará com o descarte/doação dos artefatos, impondo extensos procedimentos para tal, podendo, futuramente, ser</w:t>
      </w:r>
      <w:r>
        <w:rPr/>
        <w:t> descartados nos lixões pelos donatários, e ainda, ficam armazenados em paletes pagos no depósito dos Correios até a finalização do processo de </w:t>
      </w:r>
      <w:r>
        <w:rPr>
          <w:spacing w:val="-2"/>
        </w:rPr>
        <w:t>alienação.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spacing w:before="1"/>
        <w:jc w:val="both"/>
      </w:pPr>
      <w:r>
        <w:rPr/>
        <w:t>Outsourcing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2"/>
        </w:rPr>
        <w:t>Nobreak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/>
        <w:ind w:left="1418" w:right="1349"/>
        <w:jc w:val="both"/>
      </w:pPr>
      <w:r>
        <w:rPr/>
        <w:t>Nesse modelo de contratação, verificou-se, também, que o valor a ser</w:t>
      </w:r>
      <w:r>
        <w:rPr/>
        <w:t> despendido</w:t>
      </w:r>
      <w:r>
        <w:rPr/>
        <w:t> é</w:t>
      </w:r>
      <w:r>
        <w:rPr/>
        <w:t> maior</w:t>
      </w:r>
      <w:r>
        <w:rPr>
          <w:spacing w:val="40"/>
        </w:rPr>
        <w:t> </w:t>
      </w:r>
      <w:r>
        <w:rPr/>
        <w:t>e/ou</w:t>
      </w:r>
      <w:r>
        <w:rPr/>
        <w:t> equivalente</w:t>
      </w:r>
      <w:r>
        <w:rPr/>
        <w:t> ao</w:t>
      </w:r>
      <w:r>
        <w:rPr/>
        <w:t> da</w:t>
      </w:r>
      <w:r>
        <w:rPr/>
        <w:t> aquisição.</w:t>
      </w:r>
      <w:r>
        <w:rPr/>
        <w:t> Ademais, não foram encontradas contratações públicas vigentes nestes moldes, sendo impossível a mensuração de valores, portanto, somente por meio de levantamento junto a empresas particulares. Ao comparar os serviços de outsourcing de</w:t>
      </w:r>
      <w:r>
        <w:rPr>
          <w:spacing w:val="5"/>
        </w:rPr>
        <w:t> </w:t>
      </w:r>
      <w:r>
        <w:rPr/>
        <w:t>Nobreak</w:t>
      </w:r>
      <w:r>
        <w:rPr>
          <w:spacing w:val="6"/>
        </w:rPr>
        <w:t> </w:t>
      </w:r>
      <w:r>
        <w:rPr/>
        <w:t>e</w:t>
      </w:r>
      <w:r>
        <w:rPr>
          <w:spacing w:val="5"/>
        </w:rPr>
        <w:t> </w:t>
      </w:r>
      <w:r>
        <w:rPr/>
        <w:t>os</w:t>
      </w:r>
      <w:r>
        <w:rPr>
          <w:spacing w:val="7"/>
        </w:rPr>
        <w:t> </w:t>
      </w:r>
      <w:r>
        <w:rPr/>
        <w:t>serviços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manutenção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nobreak,</w:t>
      </w:r>
      <w:r>
        <w:rPr>
          <w:spacing w:val="5"/>
        </w:rPr>
        <w:t> </w:t>
      </w:r>
      <w:r>
        <w:rPr/>
        <w:t>percebe-se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valor</w:t>
      </w:r>
      <w:r>
        <w:rPr>
          <w:spacing w:val="5"/>
        </w:rPr>
        <w:t> </w:t>
      </w:r>
      <w:r>
        <w:rPr/>
        <w:t>de</w:t>
      </w:r>
      <w:r>
        <w:rPr>
          <w:spacing w:val="9"/>
        </w:rPr>
        <w:t> </w:t>
      </w:r>
      <w:r>
        <w:rPr/>
        <w:t>R$</w:t>
      </w:r>
      <w:r>
        <w:rPr>
          <w:spacing w:val="6"/>
        </w:rPr>
        <w:t> </w:t>
      </w:r>
      <w:r>
        <w:rPr>
          <w:spacing w:val="-2"/>
        </w:rPr>
        <w:t>11.545.082,32</w:t>
      </w:r>
    </w:p>
    <w:p>
      <w:pPr>
        <w:pStyle w:val="BodyText"/>
        <w:spacing w:before="2"/>
        <w:ind w:left="1418"/>
        <w:jc w:val="both"/>
      </w:pPr>
      <w:r>
        <w:rPr/>
        <w:t>o</w:t>
      </w:r>
      <w:r>
        <w:rPr>
          <w:spacing w:val="-1"/>
        </w:rPr>
        <w:t> </w:t>
      </w:r>
      <w:r>
        <w:rPr/>
        <w:t>qual</w:t>
      </w:r>
      <w:r>
        <w:rPr>
          <w:spacing w:val="-1"/>
        </w:rPr>
        <w:t> </w:t>
      </w:r>
      <w:r>
        <w:rPr/>
        <w:t>é</w:t>
      </w:r>
      <w:r>
        <w:rPr>
          <w:spacing w:val="-1"/>
        </w:rPr>
        <w:t> </w:t>
      </w:r>
      <w:r>
        <w:rPr/>
        <w:t>R$</w:t>
      </w:r>
      <w:r>
        <w:rPr>
          <w:spacing w:val="-1"/>
        </w:rPr>
        <w:t> </w:t>
      </w:r>
      <w:r>
        <w:rPr/>
        <w:t>6.064.760,05</w:t>
      </w:r>
      <w:r>
        <w:rPr>
          <w:spacing w:val="-1"/>
        </w:rPr>
        <w:t> </w:t>
      </w:r>
      <w:r>
        <w:rPr/>
        <w:t>superior ao</w:t>
      </w:r>
      <w:r>
        <w:rPr>
          <w:spacing w:val="-1"/>
        </w:rPr>
        <w:t> </w:t>
      </w:r>
      <w:r>
        <w:rPr/>
        <w:t>outro </w:t>
      </w:r>
      <w:r>
        <w:rPr>
          <w:spacing w:val="-2"/>
        </w:rPr>
        <w:t>serviço.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418" w:right="1352"/>
        <w:jc w:val="both"/>
      </w:pPr>
      <w:r>
        <w:rPr/>
        <w:t>Ademais, considera-se que tais equipamentos já existem no parque do PJMT,</w:t>
      </w:r>
      <w:r>
        <w:rPr/>
        <w:t> portanto,</w:t>
      </w:r>
      <w:r>
        <w:rPr/>
        <w:t> ao optar pela alternativa de outsourcing, também haveria que se mencionar quanto ao descarte desses equipamentos utilizáveis.</w:t>
      </w:r>
    </w:p>
    <w:p>
      <w:pPr>
        <w:pStyle w:val="BodyText"/>
        <w:spacing w:line="360" w:lineRule="auto"/>
        <w:ind w:left="1418" w:right="1353"/>
        <w:jc w:val="both"/>
      </w:pPr>
      <w:r>
        <w:rPr/>
        <w:t>Importante</w:t>
      </w:r>
      <w:r>
        <w:rPr/>
        <w:t> mencionar</w:t>
      </w:r>
      <w:r>
        <w:rPr/>
        <w:t> que,</w:t>
      </w:r>
      <w:r>
        <w:rPr/>
        <w:t> por</w:t>
      </w:r>
      <w:r>
        <w:rPr/>
        <w:t> não</w:t>
      </w:r>
      <w:r>
        <w:rPr/>
        <w:t> haver</w:t>
      </w:r>
      <w:r>
        <w:rPr/>
        <w:t> previsão</w:t>
      </w:r>
      <w:r>
        <w:rPr/>
        <w:t> orçamentária</w:t>
      </w:r>
      <w:r>
        <w:rPr/>
        <w:t> para</w:t>
      </w:r>
      <w:r>
        <w:rPr/>
        <w:t> esse desembolso significativo, tal alternativa se torna inviável para o presente, entretanto, poderá ser estudada quando não houver mais possibilidade de usar os equipamentos existentes.</w:t>
      </w:r>
    </w:p>
    <w:p>
      <w:pPr>
        <w:pStyle w:val="BodyText"/>
        <w:spacing w:line="360" w:lineRule="auto"/>
        <w:ind w:left="1418" w:right="1349"/>
        <w:jc w:val="both"/>
      </w:pPr>
      <w:r>
        <w:rPr/>
        <w:t>Isto posto, percebe-se que ambas as alternativas se mostram economicamente inviáveis, assim como gerarão desperdício de nobreaks que se manutenidos, poderão ficar em bom estado de </w:t>
      </w:r>
      <w:r>
        <w:rPr>
          <w:spacing w:val="-4"/>
        </w:rPr>
        <w:t>uso.</w:t>
      </w:r>
    </w:p>
    <w:p>
      <w:pPr>
        <w:pStyle w:val="BodyText"/>
        <w:spacing w:line="275" w:lineRule="exact"/>
        <w:ind w:left="1418"/>
        <w:jc w:val="both"/>
      </w:pPr>
      <w:r>
        <w:rPr/>
        <w:t>Portanto,</w:t>
      </w:r>
      <w:r>
        <w:rPr>
          <w:spacing w:val="40"/>
        </w:rPr>
        <w:t> </w:t>
      </w:r>
      <w:r>
        <w:rPr/>
        <w:t>são</w:t>
      </w:r>
      <w:r>
        <w:rPr>
          <w:spacing w:val="41"/>
        </w:rPr>
        <w:t> </w:t>
      </w:r>
      <w:r>
        <w:rPr/>
        <w:t>consideradas</w:t>
      </w:r>
      <w:r>
        <w:rPr>
          <w:spacing w:val="42"/>
        </w:rPr>
        <w:t> </w:t>
      </w:r>
      <w:r>
        <w:rPr/>
        <w:t>insustentáveis</w:t>
      </w:r>
      <w:r>
        <w:rPr>
          <w:spacing w:val="44"/>
        </w:rPr>
        <w:t> </w:t>
      </w:r>
      <w:r>
        <w:rPr/>
        <w:t>tendo</w:t>
      </w:r>
      <w:r>
        <w:rPr>
          <w:spacing w:val="44"/>
        </w:rPr>
        <w:t> </w:t>
      </w:r>
      <w:r>
        <w:rPr/>
        <w:t>em</w:t>
      </w:r>
      <w:r>
        <w:rPr>
          <w:spacing w:val="41"/>
        </w:rPr>
        <w:t> </w:t>
      </w:r>
      <w:r>
        <w:rPr/>
        <w:t>vista</w:t>
      </w:r>
      <w:r>
        <w:rPr>
          <w:spacing w:val="41"/>
        </w:rPr>
        <w:t> </w:t>
      </w:r>
      <w:r>
        <w:rPr/>
        <w:t>o</w:t>
      </w:r>
      <w:r>
        <w:rPr>
          <w:spacing w:val="42"/>
        </w:rPr>
        <w:t> </w:t>
      </w:r>
      <w:r>
        <w:rPr/>
        <w:t>desperdício</w:t>
      </w:r>
      <w:r>
        <w:rPr>
          <w:spacing w:val="44"/>
        </w:rPr>
        <w:t> </w:t>
      </w:r>
      <w:r>
        <w:rPr/>
        <w:t>que</w:t>
      </w:r>
      <w:r>
        <w:rPr>
          <w:spacing w:val="41"/>
        </w:rPr>
        <w:t> </w:t>
      </w:r>
      <w:r>
        <w:rPr/>
        <w:t>essas</w:t>
      </w:r>
      <w:r>
        <w:rPr>
          <w:spacing w:val="43"/>
        </w:rPr>
        <w:t> </w:t>
      </w:r>
      <w:r>
        <w:rPr>
          <w:spacing w:val="-2"/>
        </w:rPr>
        <w:t>gerarão.</w:t>
      </w:r>
    </w:p>
    <w:p>
      <w:pPr>
        <w:spacing w:after="0" w:line="275" w:lineRule="exact"/>
        <w:jc w:val="both"/>
        <w:sectPr>
          <w:headerReference w:type="default" r:id="rId15"/>
          <w:footerReference w:type="default" r:id="rId16"/>
          <w:pgSz w:w="11910" w:h="16840"/>
          <w:pgMar w:header="584" w:footer="620" w:top="1580" w:bottom="820" w:left="0" w:right="60"/>
        </w:sectPr>
      </w:pPr>
    </w:p>
    <w:p>
      <w:pPr>
        <w:pStyle w:val="BodyText"/>
        <w:spacing w:before="6"/>
        <w:rPr>
          <w:sz w:val="15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45024" type="#_x0000_t202" id="docshape48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p>
      <w:pPr>
        <w:pStyle w:val="Heading2"/>
      </w:pPr>
      <w:r>
        <w:rPr/>
        <w:t>JUSTIFICATIVA</w:t>
      </w:r>
      <w:r>
        <w:rPr>
          <w:spacing w:val="-8"/>
        </w:rPr>
        <w:t> </w:t>
      </w:r>
      <w:r>
        <w:rPr/>
        <w:t>E</w:t>
      </w:r>
      <w:r>
        <w:rPr>
          <w:spacing w:val="-5"/>
        </w:rPr>
        <w:t> </w:t>
      </w:r>
      <w:r>
        <w:rPr/>
        <w:t>DESCRIÇÃO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SOLUÇÃO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TIC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SER</w:t>
      </w:r>
      <w:r>
        <w:rPr>
          <w:spacing w:val="-6"/>
        </w:rPr>
        <w:t> </w:t>
      </w:r>
      <w:r>
        <w:rPr>
          <w:spacing w:val="-2"/>
        </w:rPr>
        <w:t>CONTRATADA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1"/>
        </w:rPr>
      </w:pPr>
    </w:p>
    <w:p>
      <w:pPr>
        <w:pStyle w:val="BodyText"/>
        <w:spacing w:line="360" w:lineRule="auto"/>
        <w:ind w:left="1132" w:right="643" w:firstLine="1702"/>
        <w:jc w:val="both"/>
      </w:pPr>
      <w:r>
        <w:rPr/>
        <w:t>Em análise às alternativas disponíveis, que atendam à necessidade deste PJMT e que sejam coerentes quanto a viabilidade técnica e econômica, percebe-se que tanto a possibilidade de aquisição de nobreaks, como a opção de outsourcing de nobreak, ambas precisarão de maiores investimentos financeiros, por apresentarem maior custo econômico. Além disso, há que se considerar que</w:t>
      </w:r>
      <w:r>
        <w:rPr>
          <w:spacing w:val="-3"/>
        </w:rPr>
        <w:t> </w:t>
      </w:r>
      <w:r>
        <w:rPr/>
        <w:t>nessas</w:t>
      </w:r>
      <w:r>
        <w:rPr>
          <w:spacing w:val="-2"/>
        </w:rPr>
        <w:t> </w:t>
      </w:r>
      <w:r>
        <w:rPr/>
        <w:t>possibilidades deverá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PJMT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desfazer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equipamentos</w:t>
      </w:r>
      <w:r>
        <w:rPr>
          <w:spacing w:val="-2"/>
        </w:rPr>
        <w:t> </w:t>
      </w:r>
      <w:r>
        <w:rPr/>
        <w:t>ainda</w:t>
      </w:r>
      <w:r>
        <w:rPr>
          <w:spacing w:val="-3"/>
        </w:rPr>
        <w:t> </w:t>
      </w:r>
      <w:r>
        <w:rPr/>
        <w:t>em</w:t>
      </w:r>
      <w:r>
        <w:rPr>
          <w:spacing w:val="-2"/>
        </w:rPr>
        <w:t> </w:t>
      </w:r>
      <w:r>
        <w:rPr/>
        <w:t>vida</w:t>
      </w:r>
      <w:r>
        <w:rPr>
          <w:spacing w:val="-3"/>
        </w:rPr>
        <w:t> </w:t>
      </w:r>
      <w:r>
        <w:rPr/>
        <w:t>útil,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irá</w:t>
      </w:r>
      <w:r>
        <w:rPr>
          <w:spacing w:val="-1"/>
        </w:rPr>
        <w:t> </w:t>
      </w:r>
      <w:r>
        <w:rPr/>
        <w:t>gerar desperdício de equipamentos. Portanto,</w:t>
      </w:r>
      <w:r>
        <w:rPr/>
        <w:t> essas são consideradas inviáveis para sanear a demanda </w:t>
      </w:r>
      <w:r>
        <w:rPr>
          <w:spacing w:val="-2"/>
        </w:rPr>
        <w:t>existente.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132" w:right="643" w:firstLine="1702"/>
        <w:jc w:val="both"/>
      </w:pPr>
      <w:r>
        <w:rPr/>
        <w:t>Assim, a solução indicada pela Equipe de Planejamento da Contratação é a de Manutenção Corretiva, que tem como premissa principal a mantença das condições de operação dos equipamentos</w:t>
      </w:r>
      <w:r>
        <w:rPr>
          <w:spacing w:val="-2"/>
        </w:rPr>
        <w:t> </w:t>
      </w:r>
      <w:r>
        <w:rPr/>
        <w:t>durante</w:t>
      </w:r>
      <w:r>
        <w:rPr>
          <w:spacing w:val="-2"/>
        </w:rPr>
        <w:t> </w:t>
      </w:r>
      <w:r>
        <w:rPr/>
        <w:t>seu</w:t>
      </w:r>
      <w:r>
        <w:rPr>
          <w:spacing w:val="-2"/>
        </w:rPr>
        <w:t> </w:t>
      </w:r>
      <w:r>
        <w:rPr/>
        <w:t>período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vida</w:t>
      </w:r>
      <w:r>
        <w:rPr>
          <w:spacing w:val="-2"/>
        </w:rPr>
        <w:t> </w:t>
      </w:r>
      <w:r>
        <w:rPr/>
        <w:t>útil,</w:t>
      </w:r>
      <w:r>
        <w:rPr>
          <w:spacing w:val="-2"/>
        </w:rPr>
        <w:t> </w:t>
      </w:r>
      <w:r>
        <w:rPr/>
        <w:t>otimizando custos</w:t>
      </w:r>
      <w:r>
        <w:rPr>
          <w:spacing w:val="-2"/>
        </w:rPr>
        <w:t> </w:t>
      </w:r>
      <w:r>
        <w:rPr/>
        <w:t>para</w:t>
      </w:r>
      <w:r>
        <w:rPr>
          <w:spacing w:val="-4"/>
        </w:rPr>
        <w:t> </w:t>
      </w:r>
      <w:r>
        <w:rPr/>
        <w:t>este</w:t>
      </w:r>
      <w:r>
        <w:rPr>
          <w:spacing w:val="-1"/>
        </w:rPr>
        <w:t> </w:t>
      </w:r>
      <w:r>
        <w:rPr/>
        <w:t>Poder</w:t>
      </w:r>
      <w:r>
        <w:rPr>
          <w:spacing w:val="-2"/>
        </w:rPr>
        <w:t> </w:t>
      </w:r>
      <w:r>
        <w:rPr/>
        <w:t>Judiciário</w:t>
      </w:r>
      <w:r>
        <w:rPr>
          <w:spacing w:val="-2"/>
        </w:rPr>
        <w:t> </w:t>
      </w:r>
      <w:r>
        <w:rPr/>
        <w:t>tanto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que tange à aquisição de novos nobreaks, quanto na aquisição de novos equipamentos de TIC, seus periféricos e servidores de rede, e, ainda, evitando perdas de intangíveis, tais como documentos e</w:t>
      </w:r>
      <w:r>
        <w:rPr>
          <w:spacing w:val="40"/>
        </w:rPr>
        <w:t> </w:t>
      </w:r>
      <w:r>
        <w:rPr/>
        <w:t>acessos de dados via internet.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132" w:right="647" w:firstLine="1702"/>
        <w:jc w:val="both"/>
      </w:pPr>
      <w:r>
        <w:rPr/>
        <w:t>Ademais, essa possibilidade se mostra economicamente viável, tendo em vista o comparativo exibido na análise de custos do tópico acima, além de ser uma alternativa sustentável por haver reaproveitamento de equipamentos.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132" w:right="642" w:firstLine="1080"/>
        <w:jc w:val="both"/>
      </w:pPr>
      <w:r>
        <w:rPr/>
        <w:t>Nesse cenário, a manutenção provê a continuidade dos serviços, com segurança do ambiente tecnológico, uma vez que fornece disponibilidade, proteção e automação do acesso à informação deste Poder, minimizando a interrupção e perda de serviços e sistemas, além de possíveis danos, gerando estabilidade. Isto porque a estabilidade de energia em nosso Estado é crítica, comprometendo a</w:t>
      </w:r>
      <w:r>
        <w:rPr>
          <w:spacing w:val="40"/>
        </w:rPr>
        <w:t> </w:t>
      </w:r>
      <w:r>
        <w:rPr/>
        <w:t>prestação jurisdicional, causando lentidão e até afetando na taxa de congestionamento de demandas, motivo pelo qual necessário o presente projeto.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132" w:right="643" w:firstLine="720"/>
        <w:jc w:val="both"/>
      </w:pPr>
      <w:r>
        <w:rPr/>
        <w:t>Essa alternativa maximiza a probabilidade do alcance dos resultados pretendidos, pois é o modelo padrão adotado pela administração pública, permitindo a qualidade técnica e econômica, pois a prestação</w:t>
      </w:r>
      <w:r>
        <w:rPr>
          <w:spacing w:val="69"/>
          <w:w w:val="150"/>
        </w:rPr>
        <w:t> </w:t>
      </w:r>
      <w:r>
        <w:rPr/>
        <w:t>dos</w:t>
      </w:r>
      <w:r>
        <w:rPr>
          <w:spacing w:val="72"/>
          <w:w w:val="150"/>
        </w:rPr>
        <w:t> </w:t>
      </w:r>
      <w:r>
        <w:rPr/>
        <w:t>serviços</w:t>
      </w:r>
      <w:r>
        <w:rPr>
          <w:spacing w:val="76"/>
          <w:w w:val="150"/>
        </w:rPr>
        <w:t> </w:t>
      </w:r>
      <w:r>
        <w:rPr/>
        <w:t>proporcionará</w:t>
      </w:r>
      <w:r>
        <w:rPr>
          <w:spacing w:val="72"/>
          <w:w w:val="150"/>
        </w:rPr>
        <w:t> </w:t>
      </w:r>
      <w:r>
        <w:rPr/>
        <w:t>maior</w:t>
      </w:r>
      <w:r>
        <w:rPr>
          <w:spacing w:val="74"/>
          <w:w w:val="150"/>
        </w:rPr>
        <w:t> </w:t>
      </w:r>
      <w:r>
        <w:rPr/>
        <w:t>celeridade</w:t>
      </w:r>
      <w:r>
        <w:rPr>
          <w:spacing w:val="71"/>
          <w:w w:val="150"/>
        </w:rPr>
        <w:t> </w:t>
      </w:r>
      <w:r>
        <w:rPr/>
        <w:t>na</w:t>
      </w:r>
      <w:r>
        <w:rPr>
          <w:spacing w:val="74"/>
          <w:w w:val="150"/>
        </w:rPr>
        <w:t> </w:t>
      </w:r>
      <w:r>
        <w:rPr/>
        <w:t>manutenção</w:t>
      </w:r>
      <w:r>
        <w:rPr>
          <w:spacing w:val="72"/>
          <w:w w:val="150"/>
        </w:rPr>
        <w:t> </w:t>
      </w:r>
      <w:r>
        <w:rPr/>
        <w:t>corretivas</w:t>
      </w:r>
      <w:r>
        <w:rPr>
          <w:spacing w:val="74"/>
          <w:w w:val="150"/>
        </w:rPr>
        <w:t> </w:t>
      </w:r>
      <w:r>
        <w:rPr/>
        <w:t>de</w:t>
      </w:r>
      <w:r>
        <w:rPr>
          <w:spacing w:val="71"/>
          <w:w w:val="150"/>
        </w:rPr>
        <w:t> </w:t>
      </w:r>
      <w:r>
        <w:rPr>
          <w:spacing w:val="-2"/>
        </w:rPr>
        <w:t>nobreaks,</w:t>
      </w:r>
    </w:p>
    <w:p>
      <w:pPr>
        <w:spacing w:after="0" w:line="360" w:lineRule="auto"/>
        <w:jc w:val="both"/>
        <w:sectPr>
          <w:headerReference w:type="default" r:id="rId17"/>
          <w:footerReference w:type="default" r:id="rId18"/>
          <w:pgSz w:w="11910" w:h="16840"/>
          <w:pgMar w:header="584" w:footer="620" w:top="1840" w:bottom="820" w:left="0" w:right="60"/>
        </w:sectPr>
      </w:pP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-18432000" type="#_x0000_t202" id="docshape53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360" w:lineRule="auto" w:before="90"/>
        <w:ind w:left="1132" w:right="642"/>
        <w:jc w:val="both"/>
      </w:pPr>
      <w:r>
        <w:rPr/>
        <w:t>garantindo aumento de produtividade e maior segurança, mitigando os riscos de indisponibilidade dos </w:t>
      </w:r>
      <w:r>
        <w:rPr>
          <w:spacing w:val="-2"/>
        </w:rPr>
        <w:t>nobreaks.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132" w:right="642" w:firstLine="811"/>
        <w:jc w:val="both"/>
      </w:pPr>
      <w:r>
        <w:rPr/>
        <w:t>Ademais, insta mencionar que o PJMT já contratou a prestação de tais serviços - ARP nº 57/2015, Contrato nº 51/2015, ARP nº 108/2020, Contrato nº 34/2018, ARP nº 92/2015, ARP nº 26/2021, ARP nº 26/2022 e ARP nº 110/2020.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after="60"/>
        <w:ind w:left="1132" w:right="647" w:firstLine="1133"/>
        <w:jc w:val="both"/>
      </w:pPr>
      <w:r>
        <w:rPr/>
        <w:t>Assim, a solução escolhida, qual seja “Manutenção Corretiva de nobreaks de baixa e alta capacidade”, visa garantir a boa prestação jurisdicional, proporcionando aos computadores, seus periféricos e servidores de rede uma energia elétrica estável, otimização de custos, tempo razoável para salvamento de dados quando da interrupção/oscilação de energia. Abaixo o detalhamento dos itens:</w:t>
      </w:r>
    </w:p>
    <w:tbl>
      <w:tblPr>
        <w:tblW w:w="0" w:type="auto"/>
        <w:jc w:val="left"/>
        <w:tblInd w:w="104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5"/>
        <w:gridCol w:w="7367"/>
        <w:gridCol w:w="1786"/>
      </w:tblGrid>
      <w:tr>
        <w:trPr>
          <w:trHeight w:val="413" w:hRule="atLeast"/>
        </w:trPr>
        <w:tc>
          <w:tcPr>
            <w:tcW w:w="10368" w:type="dxa"/>
            <w:gridSpan w:val="3"/>
            <w:shd w:val="clear" w:color="auto" w:fill="C5D9F0"/>
          </w:tcPr>
          <w:p>
            <w:pPr>
              <w:pStyle w:val="TableParagraph"/>
              <w:ind w:left="4840" w:right="4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01</w:t>
            </w:r>
          </w:p>
        </w:tc>
      </w:tr>
      <w:tr>
        <w:trPr>
          <w:trHeight w:val="415" w:hRule="atLeast"/>
        </w:trPr>
        <w:tc>
          <w:tcPr>
            <w:tcW w:w="1215" w:type="dxa"/>
            <w:shd w:val="clear" w:color="auto" w:fill="C5D9F0"/>
          </w:tcPr>
          <w:p>
            <w:pPr>
              <w:pStyle w:val="TableParagraph"/>
              <w:ind w:left="357" w:right="30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Item</w:t>
            </w:r>
          </w:p>
        </w:tc>
        <w:tc>
          <w:tcPr>
            <w:tcW w:w="7367" w:type="dxa"/>
            <w:shd w:val="clear" w:color="auto" w:fill="C5D9F0"/>
          </w:tcPr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Manutenção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corretiva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nobreaks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baixa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capacidade</w:t>
            </w:r>
          </w:p>
        </w:tc>
        <w:tc>
          <w:tcPr>
            <w:tcW w:w="1786" w:type="dxa"/>
            <w:shd w:val="clear" w:color="auto" w:fill="C5D9F0"/>
          </w:tcPr>
          <w:p>
            <w:pPr>
              <w:pStyle w:val="TableParagraph"/>
              <w:ind w:left="277" w:right="22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Quantidade</w:t>
            </w:r>
          </w:p>
        </w:tc>
      </w:tr>
      <w:tr>
        <w:trPr>
          <w:trHeight w:val="435" w:hRule="atLeast"/>
        </w:trPr>
        <w:tc>
          <w:tcPr>
            <w:tcW w:w="1215" w:type="dxa"/>
            <w:shd w:val="clear" w:color="auto" w:fill="C5D9F0"/>
          </w:tcPr>
          <w:p>
            <w:pPr>
              <w:pStyle w:val="TableParagraph"/>
              <w:spacing w:before="10"/>
              <w:ind w:lef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367" w:type="dxa"/>
          </w:tcPr>
          <w:p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800VA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86" w:type="dxa"/>
          </w:tcPr>
          <w:p>
            <w:pPr>
              <w:pStyle w:val="TableParagraph"/>
              <w:spacing w:line="269" w:lineRule="exact"/>
              <w:ind w:left="277" w:right="22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4504</w:t>
            </w:r>
          </w:p>
        </w:tc>
      </w:tr>
      <w:tr>
        <w:trPr>
          <w:trHeight w:val="437" w:hRule="atLeast"/>
        </w:trPr>
        <w:tc>
          <w:tcPr>
            <w:tcW w:w="1215" w:type="dxa"/>
            <w:shd w:val="clear" w:color="auto" w:fill="C5D9F0"/>
          </w:tcPr>
          <w:p>
            <w:pPr>
              <w:pStyle w:val="TableParagraph"/>
              <w:spacing w:before="12"/>
              <w:ind w:lef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367" w:type="dxa"/>
          </w:tcPr>
          <w:p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1200VA</w:t>
            </w:r>
          </w:p>
        </w:tc>
        <w:tc>
          <w:tcPr>
            <w:tcW w:w="1786" w:type="dxa"/>
          </w:tcPr>
          <w:p>
            <w:pPr>
              <w:pStyle w:val="TableParagraph"/>
              <w:spacing w:line="272" w:lineRule="exact"/>
              <w:ind w:left="277" w:right="2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161</w:t>
            </w:r>
          </w:p>
        </w:tc>
      </w:tr>
      <w:tr>
        <w:trPr>
          <w:trHeight w:val="437" w:hRule="atLeast"/>
        </w:trPr>
        <w:tc>
          <w:tcPr>
            <w:tcW w:w="1215" w:type="dxa"/>
            <w:shd w:val="clear" w:color="auto" w:fill="C5D9F0"/>
          </w:tcPr>
          <w:p>
            <w:pPr>
              <w:pStyle w:val="TableParagraph"/>
              <w:spacing w:before="12"/>
              <w:ind w:lef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367" w:type="dxa"/>
          </w:tcPr>
          <w:p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1400VA</w:t>
            </w:r>
          </w:p>
        </w:tc>
        <w:tc>
          <w:tcPr>
            <w:tcW w:w="1786" w:type="dxa"/>
          </w:tcPr>
          <w:p>
            <w:pPr>
              <w:pStyle w:val="TableParagraph"/>
              <w:spacing w:line="272" w:lineRule="exact"/>
              <w:ind w:left="274" w:right="2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2.044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tbl>
      <w:tblPr>
        <w:tblW w:w="0" w:type="auto"/>
        <w:jc w:val="left"/>
        <w:tblInd w:w="104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5"/>
        <w:gridCol w:w="7554"/>
        <w:gridCol w:w="1788"/>
      </w:tblGrid>
      <w:tr>
        <w:trPr>
          <w:trHeight w:val="413" w:hRule="atLeast"/>
        </w:trPr>
        <w:tc>
          <w:tcPr>
            <w:tcW w:w="10487" w:type="dxa"/>
            <w:gridSpan w:val="3"/>
            <w:shd w:val="clear" w:color="auto" w:fill="C5D9F0"/>
          </w:tcPr>
          <w:p>
            <w:pPr>
              <w:pStyle w:val="TableParagraph"/>
              <w:spacing w:line="274" w:lineRule="exact"/>
              <w:ind w:left="4847" w:right="47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02</w:t>
            </w:r>
          </w:p>
        </w:tc>
      </w:tr>
      <w:tr>
        <w:trPr>
          <w:trHeight w:val="413" w:hRule="atLeast"/>
        </w:trPr>
        <w:tc>
          <w:tcPr>
            <w:tcW w:w="1145" w:type="dxa"/>
            <w:shd w:val="clear" w:color="auto" w:fill="C5D9F0"/>
          </w:tcPr>
          <w:p>
            <w:pPr>
              <w:pStyle w:val="TableParagraph"/>
              <w:ind w:left="321" w:right="27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Item</w:t>
            </w:r>
          </w:p>
        </w:tc>
        <w:tc>
          <w:tcPr>
            <w:tcW w:w="7554" w:type="dxa"/>
            <w:shd w:val="clear" w:color="auto" w:fill="C5D9F0"/>
          </w:tcPr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Manutenção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corretiva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nobreaks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alta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capacidade</w:t>
            </w:r>
          </w:p>
        </w:tc>
        <w:tc>
          <w:tcPr>
            <w:tcW w:w="1788" w:type="dxa"/>
            <w:shd w:val="clear" w:color="auto" w:fill="C5D9F0"/>
          </w:tcPr>
          <w:p>
            <w:pPr>
              <w:pStyle w:val="TableParagraph"/>
              <w:ind w:left="277" w:right="23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Quantidade</w:t>
            </w:r>
          </w:p>
        </w:tc>
      </w:tr>
      <w:tr>
        <w:trPr>
          <w:trHeight w:val="413" w:hRule="atLeast"/>
        </w:trPr>
        <w:tc>
          <w:tcPr>
            <w:tcW w:w="1145" w:type="dxa"/>
            <w:shd w:val="clear" w:color="auto" w:fill="C5D9F0"/>
          </w:tcPr>
          <w:p>
            <w:pPr>
              <w:pStyle w:val="TableParagraph"/>
              <w:ind w:lef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554" w:type="dxa"/>
          </w:tcPr>
          <w:p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3KVA</w:t>
            </w:r>
          </w:p>
        </w:tc>
        <w:tc>
          <w:tcPr>
            <w:tcW w:w="1788" w:type="dxa"/>
          </w:tcPr>
          <w:p>
            <w:pPr>
              <w:pStyle w:val="TableParagraph"/>
              <w:spacing w:line="272" w:lineRule="exact"/>
              <w:ind w:left="277" w:right="2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379</w:t>
            </w:r>
          </w:p>
        </w:tc>
      </w:tr>
    </w:tbl>
    <w:p>
      <w:pPr>
        <w:pStyle w:val="BodyText"/>
        <w:spacing w:before="10"/>
        <w:rPr>
          <w:sz w:val="20"/>
        </w:rPr>
      </w:pPr>
    </w:p>
    <w:p>
      <w:pPr>
        <w:pStyle w:val="Heading2"/>
        <w:spacing w:before="1"/>
        <w:ind w:left="4052" w:right="3566"/>
        <w:jc w:val="center"/>
      </w:pPr>
      <w:r>
        <w:rPr/>
        <w:t>LOTE </w:t>
      </w:r>
      <w:r>
        <w:rPr>
          <w:spacing w:val="-10"/>
        </w:rPr>
        <w:t>1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360" w:lineRule="auto"/>
        <w:ind w:left="1132" w:right="649"/>
        <w:jc w:val="both"/>
      </w:pPr>
      <w:r>
        <w:rPr>
          <w:b/>
        </w:rPr>
        <w:t>ITEM 1</w:t>
      </w:r>
      <w:r>
        <w:rPr/>
        <w:t>: Manutenção corretiva de nobreak de 800VA, com mão-de-obra e troca de insumos/peças cooler, capacitores, circuitos de saída / carregador, bateria/conector e painel, a ser</w:t>
      </w:r>
      <w:r>
        <w:rPr/>
        <w:t> realizada</w:t>
      </w:r>
      <w:r>
        <w:rPr/>
        <w:t> nesta </w:t>
      </w:r>
      <w:r>
        <w:rPr>
          <w:spacing w:val="-2"/>
        </w:rPr>
        <w:t>Capital.</w:t>
      </w:r>
    </w:p>
    <w:p>
      <w:pPr>
        <w:pStyle w:val="BodyText"/>
        <w:spacing w:line="360" w:lineRule="auto" w:before="2"/>
        <w:ind w:left="1132" w:right="652"/>
        <w:jc w:val="both"/>
      </w:pPr>
      <w:r>
        <w:rPr/>
        <w:t>Esse modelo de nobreak garantirá o funcionamento dos ativos de informática das unidades administrativas e judiciais, tais como: scanners, notebooks, computadores, modems, televisores, dentre </w:t>
      </w:r>
      <w:r>
        <w:rPr>
          <w:spacing w:val="-2"/>
        </w:rPr>
        <w:t>outros;</w:t>
      </w:r>
    </w:p>
    <w:p>
      <w:pPr>
        <w:pStyle w:val="BodyText"/>
        <w:rPr>
          <w:sz w:val="36"/>
        </w:rPr>
      </w:pPr>
    </w:p>
    <w:p>
      <w:pPr>
        <w:pStyle w:val="BodyText"/>
        <w:ind w:left="1132"/>
        <w:jc w:val="both"/>
      </w:pPr>
      <w:r>
        <w:rPr>
          <w:b/>
        </w:rPr>
        <w:t>ITEM</w:t>
      </w:r>
      <w:r>
        <w:rPr>
          <w:b/>
          <w:spacing w:val="31"/>
        </w:rPr>
        <w:t> </w:t>
      </w:r>
      <w:r>
        <w:rPr>
          <w:b/>
        </w:rPr>
        <w:t>2:</w:t>
      </w:r>
      <w:r>
        <w:rPr>
          <w:b/>
          <w:spacing w:val="34"/>
        </w:rPr>
        <w:t> </w:t>
      </w:r>
      <w:r>
        <w:rPr/>
        <w:t>Manutenção</w:t>
      </w:r>
      <w:r>
        <w:rPr>
          <w:spacing w:val="32"/>
        </w:rPr>
        <w:t> </w:t>
      </w:r>
      <w:r>
        <w:rPr/>
        <w:t>corretiva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nobreak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1200VA,</w:t>
      </w:r>
      <w:r>
        <w:rPr>
          <w:spacing w:val="32"/>
        </w:rPr>
        <w:t> </w:t>
      </w:r>
      <w:r>
        <w:rPr/>
        <w:t>com</w:t>
      </w:r>
      <w:r>
        <w:rPr>
          <w:spacing w:val="38"/>
        </w:rPr>
        <w:t> </w:t>
      </w:r>
      <w:r>
        <w:rPr/>
        <w:t>mão-de-obra</w:t>
      </w:r>
      <w:r>
        <w:rPr>
          <w:spacing w:val="31"/>
        </w:rPr>
        <w:t> </w:t>
      </w:r>
      <w:r>
        <w:rPr/>
        <w:t>e</w:t>
      </w:r>
      <w:r>
        <w:rPr>
          <w:spacing w:val="32"/>
        </w:rPr>
        <w:t> </w:t>
      </w:r>
      <w:r>
        <w:rPr/>
        <w:t>troca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2"/>
        </w:rPr>
        <w:t>insumos/peças</w:t>
      </w:r>
    </w:p>
    <w:p>
      <w:pPr>
        <w:spacing w:after="0"/>
        <w:jc w:val="both"/>
        <w:sectPr>
          <w:headerReference w:type="default" r:id="rId19"/>
          <w:footerReference w:type="default" r:id="rId20"/>
          <w:pgSz w:w="11910" w:h="16840"/>
          <w:pgMar w:header="584" w:footer="620" w:top="1840" w:bottom="820" w:left="0" w:right="60"/>
          <w:pgNumType w:start="23"/>
        </w:sectPr>
      </w:pP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46048" type="#_x0000_t202" id="docshape54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360" w:lineRule="auto" w:before="90"/>
        <w:ind w:left="1132" w:right="654"/>
        <w:jc w:val="both"/>
      </w:pPr>
      <w:r>
        <w:rPr/>
        <w:t>cooler, capacitores, circuitos de saída / carregador, bateria/conector e painel a ser</w:t>
      </w:r>
      <w:r>
        <w:rPr/>
        <w:t> realizada</w:t>
      </w:r>
      <w:r>
        <w:rPr/>
        <w:t> nesta</w:t>
      </w:r>
      <w:r>
        <w:rPr>
          <w:spacing w:val="80"/>
        </w:rPr>
        <w:t> </w:t>
      </w:r>
      <w:r>
        <w:rPr>
          <w:spacing w:val="-2"/>
        </w:rPr>
        <w:t>Capital.</w:t>
      </w:r>
    </w:p>
    <w:p>
      <w:pPr>
        <w:pStyle w:val="BodyText"/>
        <w:spacing w:line="360" w:lineRule="auto"/>
        <w:ind w:left="1132" w:right="653"/>
        <w:jc w:val="both"/>
      </w:pPr>
      <w:r>
        <w:rPr/>
        <w:t>Esse modelo de nobreak garantirá o funcionamento dos ativos de informática das unidades do administrativo e judicial,</w:t>
      </w:r>
      <w:r>
        <w:rPr/>
        <w:t> tais como: hardwares de (videoconferência e depoimento especial) e PABX (central telefônica) do Poder Judiciário de Mato Grosso;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132" w:right="649"/>
        <w:jc w:val="both"/>
      </w:pPr>
      <w:r>
        <w:rPr>
          <w:b/>
        </w:rPr>
        <w:t>ITEM 3: </w:t>
      </w:r>
      <w:r>
        <w:rPr/>
        <w:t>Manutenção corretiva de nobreak de 1400VA, com mão-de-obra e troca de insumos/peças cooler, capacitores, circuitos de saída / carregador, bateria/conector e painel, a ser</w:t>
      </w:r>
      <w:r>
        <w:rPr/>
        <w:t> realizada</w:t>
      </w:r>
      <w:r>
        <w:rPr/>
        <w:t> nesta </w:t>
      </w:r>
      <w:r>
        <w:rPr>
          <w:spacing w:val="-2"/>
        </w:rPr>
        <w:t>Capital.</w:t>
      </w:r>
    </w:p>
    <w:p>
      <w:pPr>
        <w:pStyle w:val="BodyText"/>
        <w:spacing w:line="360" w:lineRule="auto" w:before="119"/>
        <w:ind w:left="1132" w:right="647"/>
        <w:jc w:val="both"/>
      </w:pPr>
      <w:r>
        <w:rPr/>
        <w:t>Esse modelo de nobreak garantirá o funcionamento dos ativos de rede tais como: Switch</w:t>
      </w:r>
      <w:r>
        <w:rPr/>
        <w:t> de</w:t>
      </w:r>
      <w:r>
        <w:rPr/>
        <w:t> borda</w:t>
      </w:r>
      <w:r>
        <w:rPr/>
        <w:t> e estações de trabalho</w:t>
      </w:r>
    </w:p>
    <w:p>
      <w:pPr>
        <w:pStyle w:val="BodyText"/>
        <w:spacing w:before="8"/>
      </w:pPr>
    </w:p>
    <w:p>
      <w:pPr>
        <w:pStyle w:val="Heading2"/>
        <w:spacing w:before="0"/>
        <w:ind w:left="4052" w:right="3566"/>
        <w:jc w:val="center"/>
      </w:pPr>
      <w:r>
        <w:rPr/>
        <w:t>LOTE </w:t>
      </w:r>
      <w:r>
        <w:rPr>
          <w:spacing w:val="-10"/>
        </w:rPr>
        <w:t>2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spacing w:line="360" w:lineRule="auto"/>
        <w:ind w:left="1132" w:right="645"/>
        <w:jc w:val="both"/>
      </w:pPr>
      <w:r>
        <w:rPr>
          <w:b/>
        </w:rPr>
        <w:t>ITEM 4: </w:t>
      </w:r>
      <w:r>
        <w:rPr/>
        <w:t>Manutenção corretiva de nobreak de 3KVA, com mão-de-obra e troca de insumos/peças cooler, capacitores, circuitos de saída / carregador, bateria/conector e painel, a ser</w:t>
      </w:r>
      <w:r>
        <w:rPr/>
        <w:t> realizada</w:t>
      </w:r>
      <w:r>
        <w:rPr/>
        <w:t> nesta </w:t>
      </w:r>
      <w:r>
        <w:rPr>
          <w:spacing w:val="-2"/>
        </w:rPr>
        <w:t>Capital.</w:t>
      </w:r>
    </w:p>
    <w:p>
      <w:pPr>
        <w:pStyle w:val="BodyText"/>
        <w:spacing w:line="360" w:lineRule="auto" w:before="121"/>
        <w:ind w:left="1132" w:right="646"/>
        <w:jc w:val="both"/>
      </w:pPr>
      <w:r>
        <w:rPr/>
        <w:t>Esse</w:t>
      </w:r>
      <w:r>
        <w:rPr>
          <w:spacing w:val="-3"/>
        </w:rPr>
        <w:t> </w:t>
      </w:r>
      <w:r>
        <w:rPr/>
        <w:t>modelo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nobreak garantirá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funcionamento</w:t>
      </w:r>
      <w:r>
        <w:rPr>
          <w:spacing w:val="-2"/>
        </w:rPr>
        <w:t> </w:t>
      </w:r>
      <w:r>
        <w:rPr/>
        <w:t>dos</w:t>
      </w:r>
      <w:r>
        <w:rPr>
          <w:spacing w:val="-2"/>
        </w:rPr>
        <w:t> </w:t>
      </w:r>
      <w:r>
        <w:rPr/>
        <w:t>ativos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rede,</w:t>
      </w:r>
      <w:r>
        <w:rPr>
          <w:spacing w:val="-2"/>
        </w:rPr>
        <w:t> </w:t>
      </w:r>
      <w:r>
        <w:rPr/>
        <w:t>tais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servidores</w:t>
      </w:r>
      <w:r>
        <w:rPr>
          <w:spacing w:val="-2"/>
        </w:rPr>
        <w:t> </w:t>
      </w:r>
      <w:r>
        <w:rPr/>
        <w:t>VRTX,</w:t>
      </w:r>
      <w:r>
        <w:rPr>
          <w:spacing w:val="-1"/>
        </w:rPr>
        <w:t> </w:t>
      </w:r>
      <w:r>
        <w:rPr/>
        <w:t>bem como os dos CFTV, roteadores de </w:t>
      </w:r>
      <w:r>
        <w:rPr>
          <w:i/>
        </w:rPr>
        <w:t>links </w:t>
      </w:r>
      <w:r>
        <w:rPr/>
        <w:t>– equipamento de operadora e </w:t>
      </w:r>
      <w:r>
        <w:rPr>
          <w:i/>
        </w:rPr>
        <w:t>riverberd</w:t>
      </w:r>
      <w:r>
        <w:rPr/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3"/>
        <w:ind w:left="412"/>
      </w:pPr>
      <w:r>
        <w:rPr/>
        <w:t>Benefícios</w:t>
      </w:r>
      <w:r>
        <w:rPr>
          <w:spacing w:val="-4"/>
        </w:rPr>
        <w:t> </w:t>
      </w:r>
      <w:r>
        <w:rPr>
          <w:spacing w:val="-2"/>
        </w:rPr>
        <w:t>esperados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1699"/>
      </w:pPr>
      <w:r>
        <w:rPr/>
        <w:t>Os</w:t>
      </w:r>
      <w:r>
        <w:rPr>
          <w:spacing w:val="-3"/>
        </w:rPr>
        <w:t> </w:t>
      </w:r>
      <w:r>
        <w:rPr/>
        <w:t>benefícios</w:t>
      </w:r>
      <w:r>
        <w:rPr>
          <w:spacing w:val="-2"/>
        </w:rPr>
        <w:t> </w:t>
      </w:r>
      <w:r>
        <w:rPr/>
        <w:t>diretos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almejam</w:t>
      </w:r>
      <w:r>
        <w:rPr>
          <w:spacing w:val="-3"/>
        </w:rPr>
        <w:t> </w:t>
      </w:r>
      <w:r>
        <w:rPr/>
        <w:t>com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contratação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manutenção corretiva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nobreaks</w:t>
      </w:r>
      <w:r>
        <w:rPr>
          <w:spacing w:val="-2"/>
        </w:rPr>
        <w:t> </w:t>
      </w:r>
      <w:r>
        <w:rPr>
          <w:spacing w:val="-4"/>
        </w:rPr>
        <w:t>são:</w:t>
      </w:r>
    </w:p>
    <w:p>
      <w:pPr>
        <w:pStyle w:val="ListParagraph"/>
        <w:numPr>
          <w:ilvl w:val="0"/>
          <w:numId w:val="6"/>
        </w:numPr>
        <w:tabs>
          <w:tab w:pos="1417" w:val="left" w:leader="none"/>
        </w:tabs>
        <w:spacing w:line="350" w:lineRule="auto" w:before="139" w:after="0"/>
        <w:ind w:left="1416" w:right="711" w:hanging="284"/>
        <w:jc w:val="left"/>
        <w:rPr>
          <w:rFonts w:ascii="Symbol" w:hAnsi="Symbol"/>
          <w:sz w:val="24"/>
        </w:rPr>
      </w:pPr>
      <w:r>
        <w:rPr>
          <w:sz w:val="24"/>
        </w:rPr>
        <w:t>Garantir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5"/>
          <w:sz w:val="24"/>
        </w:rPr>
        <w:t> </w:t>
      </w:r>
      <w:r>
        <w:rPr>
          <w:sz w:val="24"/>
        </w:rPr>
        <w:t>funcionamento</w:t>
      </w:r>
      <w:r>
        <w:rPr>
          <w:spacing w:val="-4"/>
          <w:sz w:val="24"/>
        </w:rPr>
        <w:t> </w:t>
      </w:r>
      <w:r>
        <w:rPr>
          <w:sz w:val="24"/>
        </w:rPr>
        <w:t>dos</w:t>
      </w:r>
      <w:r>
        <w:rPr>
          <w:spacing w:val="-3"/>
          <w:sz w:val="24"/>
        </w:rPr>
        <w:t> </w:t>
      </w:r>
      <w:r>
        <w:rPr>
          <w:sz w:val="24"/>
        </w:rPr>
        <w:t>computadores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seus</w:t>
      </w:r>
      <w:r>
        <w:rPr>
          <w:spacing w:val="-3"/>
          <w:sz w:val="24"/>
        </w:rPr>
        <w:t> </w:t>
      </w:r>
      <w:r>
        <w:rPr>
          <w:sz w:val="24"/>
        </w:rPr>
        <w:t>periféricos,</w:t>
      </w:r>
      <w:r>
        <w:rPr>
          <w:spacing w:val="-3"/>
          <w:sz w:val="24"/>
        </w:rPr>
        <w:t> </w:t>
      </w:r>
      <w:r>
        <w:rPr>
          <w:sz w:val="24"/>
        </w:rPr>
        <w:t>sem</w:t>
      </w:r>
      <w:r>
        <w:rPr>
          <w:spacing w:val="-3"/>
          <w:sz w:val="24"/>
        </w:rPr>
        <w:t> </w:t>
      </w:r>
      <w:r>
        <w:rPr>
          <w:sz w:val="24"/>
        </w:rPr>
        <w:t>queimas,</w:t>
      </w:r>
      <w:r>
        <w:rPr>
          <w:spacing w:val="-3"/>
          <w:sz w:val="24"/>
        </w:rPr>
        <w:t> </w:t>
      </w:r>
      <w:r>
        <w:rPr>
          <w:sz w:val="24"/>
        </w:rPr>
        <w:t>preservando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aumento sua vida útil;</w:t>
      </w:r>
    </w:p>
    <w:p>
      <w:pPr>
        <w:pStyle w:val="ListParagraph"/>
        <w:numPr>
          <w:ilvl w:val="0"/>
          <w:numId w:val="6"/>
        </w:numPr>
        <w:tabs>
          <w:tab w:pos="1417" w:val="left" w:leader="none"/>
        </w:tabs>
        <w:spacing w:line="350" w:lineRule="auto" w:before="12" w:after="0"/>
        <w:ind w:left="1416" w:right="1011" w:hanging="284"/>
        <w:jc w:val="left"/>
        <w:rPr>
          <w:rFonts w:ascii="Symbol" w:hAnsi="Symbol"/>
          <w:sz w:val="24"/>
        </w:rPr>
      </w:pPr>
      <w:r>
        <w:rPr>
          <w:sz w:val="24"/>
        </w:rPr>
        <w:t>Prover</w:t>
      </w:r>
      <w:r>
        <w:rPr>
          <w:spacing w:val="-3"/>
          <w:sz w:val="24"/>
        </w:rPr>
        <w:t> </w:t>
      </w:r>
      <w:r>
        <w:rPr>
          <w:sz w:val="24"/>
        </w:rPr>
        <w:t>continuidade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funcionamento</w:t>
      </w:r>
      <w:r>
        <w:rPr>
          <w:spacing w:val="-3"/>
          <w:sz w:val="24"/>
        </w:rPr>
        <w:t> </w:t>
      </w:r>
      <w:r>
        <w:rPr>
          <w:sz w:val="24"/>
        </w:rPr>
        <w:t>dos</w:t>
      </w:r>
      <w:r>
        <w:rPr>
          <w:spacing w:val="-3"/>
          <w:sz w:val="24"/>
        </w:rPr>
        <w:t> </w:t>
      </w:r>
      <w:r>
        <w:rPr>
          <w:sz w:val="24"/>
        </w:rPr>
        <w:t>sistemas</w:t>
      </w:r>
      <w:r>
        <w:rPr>
          <w:spacing w:val="-3"/>
          <w:sz w:val="24"/>
        </w:rPr>
        <w:t> </w:t>
      </w:r>
      <w:r>
        <w:rPr>
          <w:sz w:val="24"/>
        </w:rPr>
        <w:t>tecnológicos</w:t>
      </w:r>
      <w:r>
        <w:rPr>
          <w:spacing w:val="-3"/>
          <w:sz w:val="24"/>
        </w:rPr>
        <w:t> </w:t>
      </w:r>
      <w:r>
        <w:rPr>
          <w:sz w:val="24"/>
        </w:rPr>
        <w:t>em</w:t>
      </w:r>
      <w:r>
        <w:rPr>
          <w:spacing w:val="-3"/>
          <w:sz w:val="24"/>
        </w:rPr>
        <w:t> </w:t>
      </w:r>
      <w:r>
        <w:rPr>
          <w:sz w:val="24"/>
        </w:rPr>
        <w:t>caso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indisponibilidade</w:t>
      </w:r>
      <w:r>
        <w:rPr>
          <w:spacing w:val="-5"/>
          <w:sz w:val="24"/>
        </w:rPr>
        <w:t> </w:t>
      </w:r>
      <w:r>
        <w:rPr>
          <w:sz w:val="24"/>
        </w:rPr>
        <w:t>do fornecimento de energia pela empresa de transmissão.</w:t>
      </w:r>
    </w:p>
    <w:p>
      <w:pPr>
        <w:pStyle w:val="ListParagraph"/>
        <w:numPr>
          <w:ilvl w:val="0"/>
          <w:numId w:val="6"/>
        </w:numPr>
        <w:tabs>
          <w:tab w:pos="1417" w:val="left" w:leader="none"/>
        </w:tabs>
        <w:spacing w:line="352" w:lineRule="auto" w:before="13" w:after="0"/>
        <w:ind w:left="1416" w:right="1020" w:hanging="284"/>
        <w:jc w:val="left"/>
        <w:rPr>
          <w:rFonts w:ascii="Symbol" w:hAnsi="Symbol"/>
          <w:sz w:val="24"/>
        </w:rPr>
      </w:pPr>
      <w:r>
        <w:rPr>
          <w:sz w:val="24"/>
        </w:rPr>
        <w:t>Proporcionar</w:t>
      </w:r>
      <w:r>
        <w:rPr>
          <w:spacing w:val="-5"/>
          <w:sz w:val="24"/>
        </w:rPr>
        <w:t> </w:t>
      </w:r>
      <w:r>
        <w:rPr>
          <w:sz w:val="24"/>
        </w:rPr>
        <w:t>melhor</w:t>
      </w:r>
      <w:r>
        <w:rPr>
          <w:spacing w:val="-2"/>
          <w:sz w:val="24"/>
        </w:rPr>
        <w:t> </w:t>
      </w:r>
      <w:r>
        <w:rPr>
          <w:sz w:val="24"/>
        </w:rPr>
        <w:t>condição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trabalho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Magistrados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Servidores</w:t>
      </w:r>
      <w:r>
        <w:rPr>
          <w:spacing w:val="-3"/>
          <w:sz w:val="24"/>
        </w:rPr>
        <w:t> </w:t>
      </w:r>
      <w:r>
        <w:rPr>
          <w:sz w:val="24"/>
        </w:rPr>
        <w:t>quando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oscilações</w:t>
      </w:r>
      <w:r>
        <w:rPr>
          <w:spacing w:val="-3"/>
          <w:sz w:val="24"/>
        </w:rPr>
        <w:t> </w:t>
      </w:r>
      <w:r>
        <w:rPr>
          <w:sz w:val="24"/>
        </w:rPr>
        <w:t>de energia, no que tange à salvaguarda de dados e documentos;</w:t>
      </w:r>
    </w:p>
    <w:p>
      <w:pPr>
        <w:pStyle w:val="ListParagraph"/>
        <w:numPr>
          <w:ilvl w:val="0"/>
          <w:numId w:val="6"/>
        </w:numPr>
        <w:tabs>
          <w:tab w:pos="1417" w:val="left" w:leader="none"/>
        </w:tabs>
        <w:spacing w:line="360" w:lineRule="auto" w:before="8" w:after="0"/>
        <w:ind w:left="1416" w:right="1028" w:hanging="284"/>
        <w:jc w:val="left"/>
        <w:rPr>
          <w:rFonts w:ascii="Symbol" w:hAnsi="Symbol"/>
          <w:sz w:val="22"/>
        </w:rPr>
      </w:pPr>
      <w:r>
        <w:rPr>
          <w:sz w:val="24"/>
        </w:rPr>
        <w:t>Economia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Administração</w:t>
      </w:r>
      <w:r>
        <w:rPr>
          <w:spacing w:val="-4"/>
          <w:sz w:val="24"/>
        </w:rPr>
        <w:t> </w:t>
      </w:r>
      <w:r>
        <w:rPr>
          <w:sz w:val="24"/>
        </w:rPr>
        <w:t>quanto</w:t>
      </w:r>
      <w:r>
        <w:rPr>
          <w:spacing w:val="-4"/>
          <w:sz w:val="24"/>
        </w:rPr>
        <w:t> </w:t>
      </w:r>
      <w:r>
        <w:rPr>
          <w:sz w:val="24"/>
        </w:rPr>
        <w:t>aos</w:t>
      </w:r>
      <w:r>
        <w:rPr>
          <w:spacing w:val="-4"/>
          <w:sz w:val="24"/>
        </w:rPr>
        <w:t> </w:t>
      </w:r>
      <w:r>
        <w:rPr>
          <w:sz w:val="24"/>
        </w:rPr>
        <w:t>custos</w:t>
      </w:r>
      <w:r>
        <w:rPr>
          <w:spacing w:val="-1"/>
          <w:sz w:val="24"/>
        </w:rPr>
        <w:t> </w:t>
      </w:r>
      <w:r>
        <w:rPr>
          <w:sz w:val="24"/>
        </w:rPr>
        <w:t>advindos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aquisição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novos</w:t>
      </w:r>
      <w:r>
        <w:rPr>
          <w:spacing w:val="-4"/>
          <w:sz w:val="24"/>
        </w:rPr>
        <w:t> </w:t>
      </w:r>
      <w:r>
        <w:rPr>
          <w:sz w:val="24"/>
        </w:rPr>
        <w:t>computadores,</w:t>
      </w:r>
      <w:r>
        <w:rPr>
          <w:sz w:val="24"/>
        </w:rPr>
        <w:t> seus periféricos e servidores de rede decorrentes de queima;</w:t>
      </w:r>
    </w:p>
    <w:p>
      <w:pPr>
        <w:spacing w:after="0" w:line="360" w:lineRule="auto"/>
        <w:jc w:val="left"/>
        <w:rPr>
          <w:rFonts w:ascii="Symbol" w:hAnsi="Symbol"/>
          <w:sz w:val="22"/>
        </w:rPr>
        <w:sectPr>
          <w:pgSz w:w="11910" w:h="16840"/>
          <w:pgMar w:header="584" w:footer="620" w:top="1840" w:bottom="820" w:left="0" w:right="60"/>
        </w:sectPr>
      </w:pPr>
    </w:p>
    <w:p>
      <w:pPr>
        <w:pStyle w:val="BodyText"/>
        <w:spacing w:before="9" w:after="1"/>
        <w:rPr>
          <w:sz w:val="20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47072" type="#_x0000_t202" id="docshape58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28" w:lineRule="exact"/>
        <w:ind w:left="1104"/>
        <w:rPr>
          <w:sz w:val="2"/>
        </w:rPr>
      </w:pPr>
      <w:r>
        <w:rPr>
          <w:position w:val="0"/>
          <w:sz w:val="2"/>
        </w:rPr>
        <w:pict>
          <v:group style="width:506.3pt;height:1.45pt;mso-position-horizontal-relative:char;mso-position-vertical-relative:line" id="docshapegroup59" coordorigin="0,0" coordsize="10126,29">
            <v:rect style="position:absolute;left:0;top:0;width:10126;height:29" id="docshape60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before="2"/>
        <w:rPr>
          <w:sz w:val="14"/>
        </w:rPr>
      </w:pPr>
    </w:p>
    <w:p>
      <w:pPr>
        <w:pStyle w:val="ListParagraph"/>
        <w:numPr>
          <w:ilvl w:val="0"/>
          <w:numId w:val="6"/>
        </w:numPr>
        <w:tabs>
          <w:tab w:pos="1417" w:val="left" w:leader="none"/>
        </w:tabs>
        <w:spacing w:line="352" w:lineRule="auto" w:before="101" w:after="0"/>
        <w:ind w:left="1416" w:right="652" w:hanging="284"/>
        <w:jc w:val="left"/>
        <w:rPr>
          <w:rFonts w:ascii="Symbol" w:hAnsi="Symbol"/>
          <w:sz w:val="24"/>
        </w:rPr>
      </w:pPr>
      <w:r>
        <w:rPr>
          <w:sz w:val="24"/>
        </w:rPr>
        <w:t>Contribuição</w:t>
      </w:r>
      <w:r>
        <w:rPr>
          <w:spacing w:val="80"/>
          <w:sz w:val="24"/>
        </w:rPr>
        <w:t> </w:t>
      </w:r>
      <w:r>
        <w:rPr>
          <w:sz w:val="24"/>
        </w:rPr>
        <w:t>para</w:t>
      </w:r>
      <w:r>
        <w:rPr>
          <w:spacing w:val="80"/>
          <w:sz w:val="24"/>
        </w:rPr>
        <w:t> </w:t>
      </w:r>
      <w:r>
        <w:rPr>
          <w:sz w:val="24"/>
        </w:rPr>
        <w:t>com</w:t>
      </w:r>
      <w:r>
        <w:rPr>
          <w:spacing w:val="80"/>
          <w:sz w:val="24"/>
        </w:rPr>
        <w:t> </w:t>
      </w:r>
      <w:r>
        <w:rPr>
          <w:sz w:val="24"/>
        </w:rPr>
        <w:t>o</w:t>
      </w:r>
      <w:r>
        <w:rPr>
          <w:spacing w:val="80"/>
          <w:sz w:val="24"/>
        </w:rPr>
        <w:t> </w:t>
      </w:r>
      <w:r>
        <w:rPr>
          <w:sz w:val="24"/>
        </w:rPr>
        <w:t>meio</w:t>
      </w:r>
      <w:r>
        <w:rPr>
          <w:spacing w:val="80"/>
          <w:sz w:val="24"/>
        </w:rPr>
        <w:t> </w:t>
      </w:r>
      <w:r>
        <w:rPr>
          <w:sz w:val="24"/>
        </w:rPr>
        <w:t>ambiente</w:t>
      </w:r>
      <w:r>
        <w:rPr>
          <w:spacing w:val="80"/>
          <w:sz w:val="24"/>
        </w:rPr>
        <w:t> </w:t>
      </w:r>
      <w:r>
        <w:rPr>
          <w:sz w:val="24"/>
        </w:rPr>
        <w:t>com</w:t>
      </w:r>
      <w:r>
        <w:rPr>
          <w:spacing w:val="80"/>
          <w:sz w:val="24"/>
        </w:rPr>
        <w:t> </w:t>
      </w:r>
      <w:r>
        <w:rPr>
          <w:sz w:val="24"/>
        </w:rPr>
        <w:t>descarte</w:t>
      </w:r>
      <w:r>
        <w:rPr>
          <w:spacing w:val="80"/>
          <w:sz w:val="24"/>
        </w:rPr>
        <w:t> </w:t>
      </w:r>
      <w:r>
        <w:rPr>
          <w:sz w:val="24"/>
        </w:rPr>
        <w:t>adequado</w:t>
      </w:r>
      <w:r>
        <w:rPr>
          <w:spacing w:val="80"/>
          <w:sz w:val="24"/>
        </w:rPr>
        <w:t> </w:t>
      </w:r>
      <w:r>
        <w:rPr>
          <w:sz w:val="24"/>
        </w:rPr>
        <w:t>de</w:t>
      </w:r>
      <w:r>
        <w:rPr>
          <w:spacing w:val="80"/>
          <w:sz w:val="24"/>
        </w:rPr>
        <w:t> </w:t>
      </w:r>
      <w:r>
        <w:rPr>
          <w:sz w:val="24"/>
        </w:rPr>
        <w:t>componentes</w:t>
      </w:r>
      <w:r>
        <w:rPr>
          <w:spacing w:val="80"/>
          <w:sz w:val="24"/>
        </w:rPr>
        <w:t> </w:t>
      </w:r>
      <w:r>
        <w:rPr>
          <w:sz w:val="24"/>
        </w:rPr>
        <w:t>nocivos,</w:t>
      </w:r>
      <w:r>
        <w:rPr>
          <w:spacing w:val="40"/>
          <w:sz w:val="24"/>
        </w:rPr>
        <w:t> </w:t>
      </w:r>
      <w:r>
        <w:rPr>
          <w:sz w:val="24"/>
        </w:rPr>
        <w:t>impulsionando o Plano de Logística Sustentável do CNJ;</w:t>
      </w:r>
    </w:p>
    <w:p>
      <w:pPr>
        <w:pStyle w:val="BodyText"/>
        <w:spacing w:before="1"/>
        <w:rPr>
          <w:sz w:val="37"/>
        </w:rPr>
      </w:pPr>
    </w:p>
    <w:p>
      <w:pPr>
        <w:pStyle w:val="Heading3"/>
        <w:ind w:left="412"/>
      </w:pPr>
      <w:r>
        <w:rPr/>
        <w:t>Relação</w:t>
      </w:r>
      <w:r>
        <w:rPr>
          <w:spacing w:val="-5"/>
        </w:rPr>
        <w:t> </w:t>
      </w:r>
      <w:r>
        <w:rPr/>
        <w:t>entre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Demanda</w:t>
      </w:r>
      <w:r>
        <w:rPr>
          <w:spacing w:val="-4"/>
        </w:rPr>
        <w:t> </w:t>
      </w:r>
      <w:r>
        <w:rPr/>
        <w:t>Prevista</w:t>
      </w:r>
      <w:r>
        <w:rPr>
          <w:spacing w:val="-5"/>
        </w:rPr>
        <w:t> </w:t>
      </w:r>
      <w:r>
        <w:rPr/>
        <w:t>e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2"/>
        </w:rPr>
        <w:t>Contratada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1132" w:right="650" w:firstLine="566"/>
        <w:jc w:val="both"/>
      </w:pPr>
      <w:r>
        <w:rPr/>
        <w:t>Os serviços da contratação serão</w:t>
      </w:r>
      <w:r>
        <w:rPr/>
        <w:t> consumidos sob demanda, durante a vigência contratual de 24 meses, com início da prestação dos serviços para os itens 2 e 3 do Lote 1 imediatamente, uma vez que esses já se encontram sem cobertura dos serviços.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1699"/>
      </w:pPr>
      <w:r>
        <w:rPr/>
        <w:t>Quanto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utilização</w:t>
      </w:r>
      <w:r>
        <w:rPr>
          <w:spacing w:val="5"/>
        </w:rPr>
        <w:t> </w:t>
      </w:r>
      <w:r>
        <w:rPr/>
        <w:t>do</w:t>
      </w:r>
      <w:r>
        <w:rPr>
          <w:spacing w:val="4"/>
        </w:rPr>
        <w:t> </w:t>
      </w:r>
      <w:r>
        <w:rPr/>
        <w:t>item</w:t>
      </w:r>
      <w:r>
        <w:rPr>
          <w:spacing w:val="6"/>
        </w:rPr>
        <w:t> </w:t>
      </w:r>
      <w:r>
        <w:rPr/>
        <w:t>1</w:t>
      </w:r>
      <w:r>
        <w:rPr>
          <w:spacing w:val="4"/>
        </w:rPr>
        <w:t> </w:t>
      </w:r>
      <w:r>
        <w:rPr/>
        <w:t>do</w:t>
      </w:r>
      <w:r>
        <w:rPr>
          <w:spacing w:val="7"/>
        </w:rPr>
        <w:t> </w:t>
      </w:r>
      <w:r>
        <w:rPr/>
        <w:t>Lote</w:t>
      </w:r>
      <w:r>
        <w:rPr>
          <w:spacing w:val="5"/>
        </w:rPr>
        <w:t> </w:t>
      </w:r>
      <w:r>
        <w:rPr/>
        <w:t>1,</w:t>
      </w:r>
      <w:r>
        <w:rPr>
          <w:spacing w:val="4"/>
        </w:rPr>
        <w:t> </w:t>
      </w:r>
      <w:r>
        <w:rPr/>
        <w:t>essa</w:t>
      </w:r>
      <w:r>
        <w:rPr>
          <w:spacing w:val="4"/>
        </w:rPr>
        <w:t> </w:t>
      </w:r>
      <w:r>
        <w:rPr/>
        <w:t>poderá</w:t>
      </w:r>
      <w:r>
        <w:rPr>
          <w:spacing w:val="4"/>
        </w:rPr>
        <w:t> </w:t>
      </w:r>
      <w:r>
        <w:rPr/>
        <w:t>ocorrer</w:t>
      </w:r>
      <w:r>
        <w:rPr>
          <w:spacing w:val="4"/>
        </w:rPr>
        <w:t> </w:t>
      </w:r>
      <w:r>
        <w:rPr/>
        <w:t>após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/>
        <w:t>assinatura</w:t>
      </w:r>
      <w:r>
        <w:rPr>
          <w:spacing w:val="5"/>
        </w:rPr>
        <w:t> </w:t>
      </w:r>
      <w:r>
        <w:rPr/>
        <w:t>do</w:t>
      </w:r>
      <w:r>
        <w:rPr>
          <w:spacing w:val="4"/>
        </w:rPr>
        <w:t> </w:t>
      </w:r>
      <w:r>
        <w:rPr/>
        <w:t>contrato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>
          <w:spacing w:val="-5"/>
        </w:rPr>
        <w:t>os</w:t>
      </w:r>
    </w:p>
    <w:p>
      <w:pPr>
        <w:pStyle w:val="BodyText"/>
        <w:spacing w:line="360" w:lineRule="auto" w:before="137"/>
        <w:ind w:left="1132" w:right="834"/>
      </w:pPr>
      <w:r>
        <w:rPr/>
        <w:t>3.054 nobreaks que já estão com sem</w:t>
      </w:r>
      <w:r>
        <w:rPr>
          <w:spacing w:val="23"/>
        </w:rPr>
        <w:t> </w:t>
      </w:r>
      <w:r>
        <w:rPr/>
        <w:t>garantia, restando 1.000 nobreaks que demandarão dos serviços</w:t>
      </w:r>
      <w:r>
        <w:rPr>
          <w:spacing w:val="80"/>
        </w:rPr>
        <w:t> </w:t>
      </w:r>
      <w:r>
        <w:rPr/>
        <w:t>apenas após o dia 19/11/2023 (data de encerramento da garantia vigente).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132" w:right="641" w:firstLine="566"/>
        <w:jc w:val="both"/>
      </w:pPr>
      <w:r>
        <w:rPr/>
        <w:t>No tocante a utilização do item 4 do Lote 2, a prestação dos serviços iniciará para 159 equipamentos de nobreaks que já estão sem cobertura de garantia, e, posteriormente, a partir de 24/09/2023, poderá ser será iniciada a prestação de serviços para 100 equipamentos de nobreak. Após, em 30/05/2024, poderá ser</w:t>
      </w:r>
      <w:r>
        <w:rPr/>
        <w:t> será iniciada</w:t>
      </w:r>
      <w:r>
        <w:rPr/>
        <w:t> a</w:t>
      </w:r>
      <w:r>
        <w:rPr/>
        <w:t> prestação</w:t>
      </w:r>
      <w:r>
        <w:rPr/>
        <w:t> dos serviços para outros 50 equipamentos, e em 30/06/2024, poderá iniciar os serviços para 70 equipamentos. Abaixo a relação dos equipamentos:</w:t>
      </w:r>
    </w:p>
    <w:p>
      <w:pPr>
        <w:spacing w:before="4"/>
        <w:ind w:left="4052" w:right="3002" w:firstLine="0"/>
        <w:jc w:val="center"/>
        <w:rPr>
          <w:b/>
          <w:sz w:val="24"/>
        </w:rPr>
      </w:pPr>
      <w:r>
        <w:rPr>
          <w:b/>
          <w:spacing w:val="-2"/>
          <w:sz w:val="24"/>
          <w:u w:val="single"/>
        </w:rPr>
        <w:t>LOTE1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04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8"/>
        <w:gridCol w:w="7296"/>
        <w:gridCol w:w="1782"/>
      </w:tblGrid>
      <w:tr>
        <w:trPr>
          <w:trHeight w:val="413" w:hRule="atLeast"/>
        </w:trPr>
        <w:tc>
          <w:tcPr>
            <w:tcW w:w="1208" w:type="dxa"/>
            <w:shd w:val="clear" w:color="auto" w:fill="C5D9F0"/>
          </w:tcPr>
          <w:p>
            <w:pPr>
              <w:pStyle w:val="TableParagraph"/>
              <w:ind w:left="352" w:right="30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Item</w:t>
            </w:r>
          </w:p>
        </w:tc>
        <w:tc>
          <w:tcPr>
            <w:tcW w:w="7296" w:type="dxa"/>
            <w:shd w:val="clear" w:color="auto" w:fill="C5D9F0"/>
          </w:tcPr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Manutenção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corretiva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nobreaks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baixa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capacidade</w:t>
            </w:r>
          </w:p>
        </w:tc>
        <w:tc>
          <w:tcPr>
            <w:tcW w:w="1782" w:type="dxa"/>
            <w:shd w:val="clear" w:color="auto" w:fill="C5D9F0"/>
          </w:tcPr>
          <w:p>
            <w:pPr>
              <w:pStyle w:val="TableParagraph"/>
              <w:ind w:left="271" w:right="23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Quantidade</w:t>
            </w:r>
          </w:p>
        </w:tc>
      </w:tr>
      <w:tr>
        <w:trPr>
          <w:trHeight w:val="437" w:hRule="atLeast"/>
        </w:trPr>
        <w:tc>
          <w:tcPr>
            <w:tcW w:w="1208" w:type="dxa"/>
            <w:shd w:val="clear" w:color="auto" w:fill="C5D9F0"/>
          </w:tcPr>
          <w:p>
            <w:pPr>
              <w:pStyle w:val="TableParagraph"/>
              <w:spacing w:before="12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96" w:type="dxa"/>
          </w:tcPr>
          <w:p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800VA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82" w:type="dxa"/>
          </w:tcPr>
          <w:p>
            <w:pPr>
              <w:pStyle w:val="TableParagraph"/>
              <w:spacing w:line="272" w:lineRule="exact"/>
              <w:ind w:left="271" w:right="23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4504</w:t>
            </w:r>
          </w:p>
        </w:tc>
      </w:tr>
      <w:tr>
        <w:trPr>
          <w:trHeight w:val="437" w:hRule="atLeast"/>
        </w:trPr>
        <w:tc>
          <w:tcPr>
            <w:tcW w:w="1208" w:type="dxa"/>
            <w:shd w:val="clear" w:color="auto" w:fill="C5D9F0"/>
          </w:tcPr>
          <w:p>
            <w:pPr>
              <w:pStyle w:val="TableParagraph"/>
              <w:spacing w:before="10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296" w:type="dxa"/>
          </w:tcPr>
          <w:p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1200VA</w:t>
            </w:r>
          </w:p>
        </w:tc>
        <w:tc>
          <w:tcPr>
            <w:tcW w:w="1782" w:type="dxa"/>
          </w:tcPr>
          <w:p>
            <w:pPr>
              <w:pStyle w:val="TableParagraph"/>
              <w:spacing w:line="272" w:lineRule="exact"/>
              <w:ind w:left="271" w:right="2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161</w:t>
            </w:r>
          </w:p>
        </w:tc>
      </w:tr>
      <w:tr>
        <w:trPr>
          <w:trHeight w:val="435" w:hRule="atLeast"/>
        </w:trPr>
        <w:tc>
          <w:tcPr>
            <w:tcW w:w="1208" w:type="dxa"/>
            <w:shd w:val="clear" w:color="auto" w:fill="C5D9F0"/>
          </w:tcPr>
          <w:p>
            <w:pPr>
              <w:pStyle w:val="TableParagraph"/>
              <w:spacing w:before="10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296" w:type="dxa"/>
          </w:tcPr>
          <w:p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1400VA</w:t>
            </w:r>
          </w:p>
        </w:tc>
        <w:tc>
          <w:tcPr>
            <w:tcW w:w="1782" w:type="dxa"/>
          </w:tcPr>
          <w:p>
            <w:pPr>
              <w:pStyle w:val="TableParagraph"/>
              <w:spacing w:line="269" w:lineRule="exact"/>
              <w:ind w:left="269" w:right="2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2.044</w:t>
            </w:r>
          </w:p>
        </w:tc>
      </w:tr>
    </w:tbl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before="1"/>
        <w:ind w:left="1764"/>
      </w:pPr>
      <w:r>
        <w:rPr/>
        <w:t>Desses</w:t>
      </w:r>
      <w:r>
        <w:rPr>
          <w:spacing w:val="-3"/>
        </w:rPr>
        <w:t> </w:t>
      </w:r>
      <w:r>
        <w:rPr/>
        <w:t>equipamentos,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quantitativo</w:t>
      </w:r>
      <w:r>
        <w:rPr>
          <w:spacing w:val="-2"/>
        </w:rPr>
        <w:t> </w:t>
      </w:r>
      <w:r>
        <w:rPr/>
        <w:t>de 6.259</w:t>
      </w:r>
      <w:r>
        <w:rPr>
          <w:spacing w:val="-1"/>
        </w:rPr>
        <w:t> </w:t>
      </w:r>
      <w:r>
        <w:rPr/>
        <w:t>Será</w:t>
      </w:r>
      <w:r>
        <w:rPr>
          <w:spacing w:val="-2"/>
        </w:rPr>
        <w:t> </w:t>
      </w:r>
      <w:r>
        <w:rPr/>
        <w:t>dividido</w:t>
      </w:r>
      <w:r>
        <w:rPr>
          <w:spacing w:val="-1"/>
        </w:rPr>
        <w:t> </w:t>
      </w:r>
      <w:r>
        <w:rPr/>
        <w:t>em</w:t>
      </w:r>
      <w:r>
        <w:rPr>
          <w:spacing w:val="-1"/>
        </w:rPr>
        <w:t> </w:t>
      </w:r>
      <w:r>
        <w:rPr/>
        <w:t>1º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2º</w:t>
      </w:r>
      <w:r>
        <w:rPr>
          <w:spacing w:val="-1"/>
        </w:rPr>
        <w:t> </w:t>
      </w:r>
      <w:r>
        <w:rPr>
          <w:spacing w:val="-2"/>
        </w:rPr>
        <w:t>grau: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6"/>
        <w:gridCol w:w="2835"/>
        <w:gridCol w:w="2797"/>
        <w:gridCol w:w="2179"/>
      </w:tblGrid>
      <w:tr>
        <w:trPr>
          <w:trHeight w:val="412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Equipamento</w:t>
            </w:r>
          </w:p>
        </w:tc>
        <w:tc>
          <w:tcPr>
            <w:tcW w:w="2835" w:type="dxa"/>
            <w:shd w:val="clear" w:color="auto" w:fill="C5D9F0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Quantidade</w:t>
            </w:r>
          </w:p>
        </w:tc>
        <w:tc>
          <w:tcPr>
            <w:tcW w:w="2797" w:type="dxa"/>
            <w:shd w:val="clear" w:color="auto" w:fill="C5D9F0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grau</w:t>
            </w:r>
          </w:p>
        </w:tc>
        <w:tc>
          <w:tcPr>
            <w:tcW w:w="2179" w:type="dxa"/>
            <w:shd w:val="clear" w:color="auto" w:fill="C5D9F0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grau</w:t>
            </w:r>
          </w:p>
        </w:tc>
      </w:tr>
      <w:tr>
        <w:trPr>
          <w:trHeight w:val="414" w:hRule="atLeast"/>
        </w:trPr>
        <w:tc>
          <w:tcPr>
            <w:tcW w:w="232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800VA</w:t>
            </w:r>
          </w:p>
        </w:tc>
        <w:tc>
          <w:tcPr>
            <w:tcW w:w="2835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4.054</w:t>
            </w:r>
          </w:p>
        </w:tc>
        <w:tc>
          <w:tcPr>
            <w:tcW w:w="279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3.406</w:t>
            </w:r>
          </w:p>
        </w:tc>
        <w:tc>
          <w:tcPr>
            <w:tcW w:w="217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648</w:t>
            </w:r>
          </w:p>
        </w:tc>
      </w:tr>
      <w:tr>
        <w:trPr>
          <w:trHeight w:val="414" w:hRule="atLeast"/>
        </w:trPr>
        <w:tc>
          <w:tcPr>
            <w:tcW w:w="232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1200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5"/>
                <w:sz w:val="24"/>
              </w:rPr>
              <w:t>VA</w:t>
            </w:r>
          </w:p>
        </w:tc>
        <w:tc>
          <w:tcPr>
            <w:tcW w:w="283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161</w:t>
            </w:r>
          </w:p>
        </w:tc>
        <w:tc>
          <w:tcPr>
            <w:tcW w:w="279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217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>
        <w:trPr>
          <w:trHeight w:val="414" w:hRule="atLeast"/>
        </w:trPr>
        <w:tc>
          <w:tcPr>
            <w:tcW w:w="232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1400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5"/>
                <w:sz w:val="24"/>
              </w:rPr>
              <w:t>VA</w:t>
            </w:r>
          </w:p>
        </w:tc>
        <w:tc>
          <w:tcPr>
            <w:tcW w:w="283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2.044</w:t>
            </w:r>
          </w:p>
        </w:tc>
        <w:tc>
          <w:tcPr>
            <w:tcW w:w="279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1.193</w:t>
            </w:r>
          </w:p>
        </w:tc>
        <w:tc>
          <w:tcPr>
            <w:tcW w:w="217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851</w:t>
            </w:r>
          </w:p>
        </w:tc>
      </w:tr>
    </w:tbl>
    <w:p>
      <w:pPr>
        <w:spacing w:after="0" w:line="270" w:lineRule="exact"/>
        <w:rPr>
          <w:sz w:val="24"/>
        </w:rPr>
        <w:sectPr>
          <w:headerReference w:type="default" r:id="rId21"/>
          <w:footerReference w:type="default" r:id="rId22"/>
          <w:pgSz w:w="11910" w:h="16840"/>
          <w:pgMar w:header="584" w:footer="620" w:top="1580" w:bottom="820" w:left="0" w:right="60"/>
        </w:sectPr>
      </w:pPr>
    </w:p>
    <w:p>
      <w:pPr>
        <w:pStyle w:val="BodyText"/>
        <w:spacing w:before="6"/>
        <w:rPr>
          <w:sz w:val="15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47584" type="#_x0000_t202" id="docshape65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p>
      <w:pPr>
        <w:spacing w:before="90"/>
        <w:ind w:left="4052" w:right="2933" w:firstLine="0"/>
        <w:jc w:val="center"/>
        <w:rPr>
          <w:b/>
          <w:sz w:val="24"/>
        </w:rPr>
      </w:pPr>
      <w:r>
        <w:rPr>
          <w:b/>
          <w:sz w:val="24"/>
          <w:u w:val="single"/>
        </w:rPr>
        <w:t>LOTE </w:t>
      </w:r>
      <w:r>
        <w:rPr>
          <w:b/>
          <w:spacing w:val="-10"/>
          <w:sz w:val="24"/>
          <w:u w:val="single"/>
        </w:rPr>
        <w:t>2</w:t>
      </w:r>
    </w:p>
    <w:p>
      <w:pPr>
        <w:pStyle w:val="BodyText"/>
        <w:spacing w:before="1" w:after="1"/>
        <w:rPr>
          <w:b/>
          <w:sz w:val="12"/>
        </w:rPr>
      </w:pPr>
    </w:p>
    <w:tbl>
      <w:tblPr>
        <w:tblW w:w="0" w:type="auto"/>
        <w:jc w:val="left"/>
        <w:tblInd w:w="104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7374"/>
        <w:gridCol w:w="1776"/>
      </w:tblGrid>
      <w:tr>
        <w:trPr>
          <w:trHeight w:val="413" w:hRule="atLeast"/>
        </w:trPr>
        <w:tc>
          <w:tcPr>
            <w:tcW w:w="10283" w:type="dxa"/>
            <w:gridSpan w:val="3"/>
            <w:shd w:val="clear" w:color="auto" w:fill="C5D9F0"/>
          </w:tcPr>
          <w:p>
            <w:pPr>
              <w:pStyle w:val="TableParagraph"/>
              <w:spacing w:line="274" w:lineRule="exact"/>
              <w:ind w:left="4744" w:right="46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02</w:t>
            </w:r>
          </w:p>
        </w:tc>
      </w:tr>
      <w:tr>
        <w:trPr>
          <w:trHeight w:val="413" w:hRule="atLeast"/>
        </w:trPr>
        <w:tc>
          <w:tcPr>
            <w:tcW w:w="1133" w:type="dxa"/>
            <w:shd w:val="clear" w:color="auto" w:fill="C5D9F0"/>
          </w:tcPr>
          <w:p>
            <w:pPr>
              <w:pStyle w:val="TableParagraph"/>
              <w:spacing w:line="274" w:lineRule="exact"/>
              <w:ind w:left="316" w:right="26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Item</w:t>
            </w:r>
          </w:p>
        </w:tc>
        <w:tc>
          <w:tcPr>
            <w:tcW w:w="7374" w:type="dxa"/>
            <w:shd w:val="clear" w:color="auto" w:fill="C5D9F0"/>
          </w:tcPr>
          <w:p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Manutenção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corretiva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nobreaks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alta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capacidade</w:t>
            </w:r>
          </w:p>
        </w:tc>
        <w:tc>
          <w:tcPr>
            <w:tcW w:w="1776" w:type="dxa"/>
            <w:shd w:val="clear" w:color="auto" w:fill="C5D9F0"/>
          </w:tcPr>
          <w:p>
            <w:pPr>
              <w:pStyle w:val="TableParagraph"/>
              <w:spacing w:line="274" w:lineRule="exact"/>
              <w:ind w:left="270" w:right="22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Quantidade</w:t>
            </w:r>
          </w:p>
        </w:tc>
      </w:tr>
      <w:tr>
        <w:trPr>
          <w:trHeight w:val="413" w:hRule="atLeast"/>
        </w:trPr>
        <w:tc>
          <w:tcPr>
            <w:tcW w:w="1133" w:type="dxa"/>
            <w:shd w:val="clear" w:color="auto" w:fill="C5D9F0"/>
          </w:tcPr>
          <w:p>
            <w:pPr>
              <w:pStyle w:val="TableParagraph"/>
              <w:ind w:lef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374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3KVA</w:t>
            </w:r>
          </w:p>
        </w:tc>
        <w:tc>
          <w:tcPr>
            <w:tcW w:w="1776" w:type="dxa"/>
          </w:tcPr>
          <w:p>
            <w:pPr>
              <w:pStyle w:val="TableParagraph"/>
              <w:spacing w:line="272" w:lineRule="exact"/>
              <w:ind w:left="270" w:right="2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379</w:t>
            </w:r>
          </w:p>
        </w:tc>
      </w:tr>
    </w:tbl>
    <w:p>
      <w:pPr>
        <w:pStyle w:val="BodyText"/>
        <w:spacing w:before="6"/>
        <w:rPr>
          <w:b/>
          <w:sz w:val="35"/>
        </w:rPr>
      </w:pPr>
    </w:p>
    <w:p>
      <w:pPr>
        <w:pStyle w:val="BodyText"/>
        <w:ind w:left="1764"/>
      </w:pPr>
      <w:r>
        <w:rPr/>
        <w:t>Desses</w:t>
      </w:r>
      <w:r>
        <w:rPr>
          <w:spacing w:val="-3"/>
        </w:rPr>
        <w:t> </w:t>
      </w:r>
      <w:r>
        <w:rPr/>
        <w:t>equipamentos,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quantitativo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379</w:t>
      </w:r>
      <w:r>
        <w:rPr>
          <w:spacing w:val="-3"/>
        </w:rPr>
        <w:t> </w:t>
      </w:r>
      <w:r>
        <w:rPr/>
        <w:t>será</w:t>
      </w:r>
      <w:r>
        <w:rPr>
          <w:spacing w:val="-3"/>
        </w:rPr>
        <w:t> </w:t>
      </w:r>
      <w:r>
        <w:rPr/>
        <w:t>dividido</w:t>
      </w:r>
      <w:r>
        <w:rPr>
          <w:spacing w:val="-3"/>
        </w:rPr>
        <w:t> </w:t>
      </w:r>
      <w:r>
        <w:rPr/>
        <w:t>em</w:t>
      </w:r>
      <w:r>
        <w:rPr>
          <w:spacing w:val="-4"/>
        </w:rPr>
        <w:t> </w:t>
      </w:r>
      <w:r>
        <w:rPr/>
        <w:t>1º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2º</w:t>
      </w:r>
      <w:r>
        <w:rPr>
          <w:spacing w:val="-4"/>
        </w:rPr>
        <w:t> </w:t>
      </w:r>
      <w:r>
        <w:rPr>
          <w:spacing w:val="-2"/>
        </w:rPr>
        <w:t>grau: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6"/>
        <w:gridCol w:w="1702"/>
        <w:gridCol w:w="2011"/>
        <w:gridCol w:w="2014"/>
      </w:tblGrid>
      <w:tr>
        <w:trPr>
          <w:trHeight w:val="414" w:hRule="atLeast"/>
        </w:trPr>
        <w:tc>
          <w:tcPr>
            <w:tcW w:w="2326" w:type="dxa"/>
            <w:shd w:val="clear" w:color="auto" w:fill="C5D9F0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Equipamento</w:t>
            </w:r>
          </w:p>
        </w:tc>
        <w:tc>
          <w:tcPr>
            <w:tcW w:w="1702" w:type="dxa"/>
            <w:shd w:val="clear" w:color="auto" w:fill="C5D9F0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Quantidade</w:t>
            </w:r>
          </w:p>
        </w:tc>
        <w:tc>
          <w:tcPr>
            <w:tcW w:w="2011" w:type="dxa"/>
            <w:shd w:val="clear" w:color="auto" w:fill="C5D9F0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grau</w:t>
            </w:r>
          </w:p>
        </w:tc>
        <w:tc>
          <w:tcPr>
            <w:tcW w:w="2014" w:type="dxa"/>
            <w:shd w:val="clear" w:color="auto" w:fill="C5D9F0"/>
          </w:tcPr>
          <w:p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grau</w:t>
            </w:r>
          </w:p>
        </w:tc>
      </w:tr>
      <w:tr>
        <w:trPr>
          <w:trHeight w:val="415" w:hRule="atLeast"/>
        </w:trPr>
        <w:tc>
          <w:tcPr>
            <w:tcW w:w="2326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3kva</w:t>
            </w:r>
          </w:p>
        </w:tc>
        <w:tc>
          <w:tcPr>
            <w:tcW w:w="1702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379</w:t>
            </w:r>
          </w:p>
        </w:tc>
        <w:tc>
          <w:tcPr>
            <w:tcW w:w="2011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220</w:t>
            </w:r>
          </w:p>
        </w:tc>
        <w:tc>
          <w:tcPr>
            <w:tcW w:w="2014" w:type="dxa"/>
          </w:tcPr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159</w:t>
            </w:r>
          </w:p>
        </w:tc>
      </w:tr>
    </w:tbl>
    <w:p>
      <w:pPr>
        <w:pStyle w:val="BodyText"/>
        <w:spacing w:before="10"/>
        <w:rPr>
          <w:sz w:val="27"/>
        </w:rPr>
      </w:pPr>
    </w:p>
    <w:p>
      <w:pPr>
        <w:pStyle w:val="BodyText"/>
        <w:spacing w:line="360" w:lineRule="auto" w:before="90"/>
        <w:ind w:left="1132" w:right="645" w:firstLine="1058"/>
        <w:jc w:val="both"/>
      </w:pPr>
      <w:r>
        <w:rPr/>
        <w:t>A prestação dos serviços estará condicionada a análise dos técnicos do PJMT, uma vez que esses deverão solicitar os serviços para os equipamentos, conferindo se o valor proposto pela empresa corresponde a até 50% do valor do equipamento.</w:t>
      </w:r>
    </w:p>
    <w:p>
      <w:pPr>
        <w:pStyle w:val="BodyText"/>
        <w:spacing w:line="360" w:lineRule="auto" w:before="1"/>
        <w:ind w:left="1132" w:right="643" w:firstLine="1058"/>
        <w:jc w:val="both"/>
      </w:pPr>
      <w:r>
        <w:rPr/>
        <w:t>Em sendo superior, o referido equipamento não poderá ser</w:t>
      </w:r>
      <w:r>
        <w:rPr/>
        <w:t> manutenido.</w:t>
      </w:r>
      <w:r>
        <w:rPr/>
        <w:t> Esse formato de execução possibilita a garantia da economia do Contrato, garantindo que o serviço somente seja</w:t>
      </w:r>
      <w:r>
        <w:rPr>
          <w:spacing w:val="80"/>
        </w:rPr>
        <w:t> </w:t>
      </w:r>
      <w:r>
        <w:rPr/>
        <w:t>prestado aos equipamentos que ainda sejam viáveis de manutenção.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ind w:left="1132"/>
      </w:pPr>
      <w:r>
        <w:rPr/>
        <w:t>Efetividade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>
          <w:spacing w:val="-2"/>
        </w:rPr>
        <w:t>economicidade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1132" w:right="647" w:firstLine="1133"/>
        <w:jc w:val="both"/>
      </w:pPr>
      <w:r>
        <w:rPr/>
        <w:t>A utilização da opção de “Manutenção de Nobreak”</w:t>
      </w:r>
      <w:r>
        <w:rPr/>
        <w:t> é</w:t>
      </w:r>
      <w:r>
        <w:rPr/>
        <w:t> a</w:t>
      </w:r>
      <w:r>
        <w:rPr/>
        <w:t> que</w:t>
      </w:r>
      <w:r>
        <w:rPr/>
        <w:t> melhor</w:t>
      </w:r>
      <w:r>
        <w:rPr/>
        <w:t> se</w:t>
      </w:r>
      <w:r>
        <w:rPr/>
        <w:t> enquadra</w:t>
      </w:r>
      <w:r>
        <w:rPr/>
        <w:t> na necessidade atual deste Poder, pois: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7"/>
        </w:numPr>
        <w:tabs>
          <w:tab w:pos="2550" w:val="left" w:leader="none"/>
        </w:tabs>
        <w:spacing w:line="240" w:lineRule="auto" w:before="0" w:after="0"/>
        <w:ind w:left="2549" w:right="0" w:hanging="284"/>
        <w:jc w:val="left"/>
        <w:rPr>
          <w:sz w:val="24"/>
        </w:rPr>
      </w:pPr>
      <w:r>
        <w:rPr>
          <w:sz w:val="24"/>
        </w:rPr>
        <w:t>Aproveita</w:t>
      </w:r>
      <w:r>
        <w:rPr>
          <w:spacing w:val="-5"/>
          <w:sz w:val="24"/>
        </w:rPr>
        <w:t> </w:t>
      </w:r>
      <w:r>
        <w:rPr>
          <w:sz w:val="24"/>
        </w:rPr>
        <w:t>equipamentos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existentes;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7"/>
        </w:numPr>
        <w:tabs>
          <w:tab w:pos="2550" w:val="left" w:leader="none"/>
        </w:tabs>
        <w:spacing w:line="360" w:lineRule="auto" w:before="0" w:after="0"/>
        <w:ind w:left="1132" w:right="643" w:firstLine="1133"/>
        <w:jc w:val="left"/>
        <w:rPr>
          <w:sz w:val="24"/>
        </w:rPr>
      </w:pPr>
      <w:r>
        <w:rPr>
          <w:sz w:val="24"/>
        </w:rPr>
        <w:t>Menor</w:t>
      </w:r>
      <w:r>
        <w:rPr>
          <w:spacing w:val="-3"/>
          <w:sz w:val="24"/>
        </w:rPr>
        <w:t> </w:t>
      </w:r>
      <w:r>
        <w:rPr>
          <w:sz w:val="24"/>
        </w:rPr>
        <w:t>custo</w:t>
      </w:r>
      <w:r>
        <w:rPr>
          <w:spacing w:val="-2"/>
          <w:sz w:val="24"/>
        </w:rPr>
        <w:t> </w:t>
      </w:r>
      <w:r>
        <w:rPr>
          <w:sz w:val="24"/>
        </w:rPr>
        <w:t>financeiro, pois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trata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prestação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serviço,</w:t>
      </w:r>
      <w:r>
        <w:rPr>
          <w:spacing w:val="-1"/>
          <w:sz w:val="24"/>
        </w:rPr>
        <w:t> </w:t>
      </w:r>
      <w:r>
        <w:rPr>
          <w:sz w:val="24"/>
        </w:rPr>
        <w:t>sem</w:t>
      </w:r>
      <w:r>
        <w:rPr>
          <w:spacing w:val="-3"/>
          <w:sz w:val="24"/>
        </w:rPr>
        <w:t> </w:t>
      </w:r>
      <w:r>
        <w:rPr>
          <w:sz w:val="24"/>
        </w:rPr>
        <w:t>investimentos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z w:val="24"/>
        </w:rPr>
        <w:t>PJMT com equipamentos e peças;</w:t>
      </w:r>
    </w:p>
    <w:p>
      <w:pPr>
        <w:pStyle w:val="ListParagraph"/>
        <w:numPr>
          <w:ilvl w:val="0"/>
          <w:numId w:val="7"/>
        </w:numPr>
        <w:tabs>
          <w:tab w:pos="2589" w:val="left" w:leader="none"/>
          <w:tab w:pos="2590" w:val="left" w:leader="none"/>
        </w:tabs>
        <w:spacing w:line="240" w:lineRule="auto" w:before="1" w:after="0"/>
        <w:ind w:left="2590" w:right="0" w:hanging="324"/>
        <w:jc w:val="left"/>
        <w:rPr>
          <w:sz w:val="24"/>
        </w:rPr>
      </w:pPr>
      <w:r>
        <w:rPr>
          <w:sz w:val="24"/>
        </w:rPr>
        <w:t>Manutenção</w:t>
      </w:r>
      <w:r>
        <w:rPr>
          <w:spacing w:val="-3"/>
          <w:sz w:val="24"/>
        </w:rPr>
        <w:t> </w:t>
      </w:r>
      <w:r>
        <w:rPr>
          <w:sz w:val="24"/>
        </w:rPr>
        <w:t>dos equipamentos</w:t>
      </w:r>
      <w:r>
        <w:rPr>
          <w:spacing w:val="-2"/>
          <w:sz w:val="24"/>
        </w:rPr>
        <w:t> </w:t>
      </w:r>
      <w:r>
        <w:rPr>
          <w:sz w:val="24"/>
        </w:rPr>
        <w:t>sempre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necessário;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tabs>
          <w:tab w:pos="1579" w:val="left" w:leader="none"/>
        </w:tabs>
        <w:spacing w:before="0"/>
      </w:pPr>
      <w:r>
        <w:rPr>
          <w:spacing w:val="-10"/>
        </w:rPr>
        <w:t>3</w:t>
      </w:r>
      <w:r>
        <w:rPr/>
        <w:tab/>
        <w:t>ESTIMATIVA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CUSTO</w:t>
      </w:r>
      <w:r>
        <w:rPr>
          <w:spacing w:val="-4"/>
        </w:rPr>
        <w:t> </w:t>
      </w:r>
      <w:r>
        <w:rPr/>
        <w:t>TOTAL</w:t>
      </w:r>
      <w:r>
        <w:rPr>
          <w:spacing w:val="-6"/>
        </w:rPr>
        <w:t> </w:t>
      </w:r>
      <w:r>
        <w:rPr/>
        <w:t>DA</w:t>
      </w:r>
      <w:r>
        <w:rPr>
          <w:spacing w:val="-7"/>
        </w:rPr>
        <w:t> </w:t>
      </w:r>
      <w:r>
        <w:rPr>
          <w:spacing w:val="-2"/>
        </w:rPr>
        <w:t>CONTRATAÇÃO</w:t>
      </w:r>
    </w:p>
    <w:p>
      <w:pPr>
        <w:pStyle w:val="Heading3"/>
        <w:spacing w:before="137"/>
        <w:ind w:left="1132"/>
      </w:pPr>
      <w:r>
        <w:rPr/>
        <w:t>Lote</w:t>
      </w:r>
      <w:r>
        <w:rPr>
          <w:spacing w:val="-2"/>
        </w:rPr>
        <w:t> </w:t>
      </w:r>
      <w:r>
        <w:rPr>
          <w:spacing w:val="-5"/>
        </w:rPr>
        <w:t>1: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2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2095"/>
        <w:gridCol w:w="753"/>
        <w:gridCol w:w="1319"/>
        <w:gridCol w:w="1682"/>
        <w:gridCol w:w="3321"/>
      </w:tblGrid>
      <w:tr>
        <w:trPr>
          <w:trHeight w:val="556" w:hRule="atLeast"/>
        </w:trPr>
        <w:tc>
          <w:tcPr>
            <w:tcW w:w="780" w:type="dxa"/>
            <w:shd w:val="clear" w:color="auto" w:fill="C0C1C0"/>
          </w:tcPr>
          <w:p>
            <w:pPr>
              <w:pStyle w:val="TableParagraph"/>
              <w:spacing w:before="24"/>
              <w:ind w:left="117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Item</w:t>
            </w:r>
          </w:p>
        </w:tc>
        <w:tc>
          <w:tcPr>
            <w:tcW w:w="2095" w:type="dxa"/>
            <w:shd w:val="clear" w:color="auto" w:fill="C0C1C0"/>
          </w:tcPr>
          <w:p>
            <w:pPr>
              <w:pStyle w:val="TableParagraph"/>
              <w:spacing w:before="24"/>
              <w:ind w:left="64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Descrição</w:t>
            </w:r>
          </w:p>
        </w:tc>
        <w:tc>
          <w:tcPr>
            <w:tcW w:w="753" w:type="dxa"/>
            <w:tcBorders>
              <w:bottom w:val="single" w:sz="4" w:space="0" w:color="000000"/>
            </w:tcBorders>
            <w:shd w:val="clear" w:color="auto" w:fill="C0C1C0"/>
          </w:tcPr>
          <w:p>
            <w:pPr>
              <w:pStyle w:val="TableParagraph"/>
              <w:spacing w:before="12"/>
              <w:ind w:left="209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Tipo</w:t>
            </w:r>
          </w:p>
        </w:tc>
        <w:tc>
          <w:tcPr>
            <w:tcW w:w="13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0C1C0"/>
          </w:tcPr>
          <w:p>
            <w:pPr>
              <w:pStyle w:val="TableParagraph"/>
              <w:spacing w:before="12"/>
              <w:ind w:left="8" w:right="-1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equipamentos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1C0"/>
          </w:tcPr>
          <w:p>
            <w:pPr>
              <w:pStyle w:val="TableParagraph"/>
              <w:spacing w:before="12"/>
              <w:ind w:left="670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Qtde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1C0"/>
          </w:tcPr>
          <w:p>
            <w:pPr>
              <w:pStyle w:val="TableParagraph"/>
              <w:spacing w:before="12"/>
              <w:ind w:left="927" w:right="90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Valor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total</w:t>
            </w:r>
          </w:p>
        </w:tc>
      </w:tr>
    </w:tbl>
    <w:p>
      <w:pPr>
        <w:spacing w:after="0"/>
        <w:jc w:val="center"/>
        <w:rPr>
          <w:sz w:val="22"/>
        </w:rPr>
        <w:sectPr>
          <w:headerReference w:type="default" r:id="rId23"/>
          <w:footerReference w:type="default" r:id="rId24"/>
          <w:pgSz w:w="11910" w:h="16840"/>
          <w:pgMar w:header="584" w:footer="620" w:top="1840" w:bottom="820" w:left="0" w:right="60"/>
        </w:sectPr>
      </w:pPr>
    </w:p>
    <w:p>
      <w:pPr>
        <w:pStyle w:val="BodyText"/>
        <w:spacing w:before="4"/>
        <w:rPr>
          <w:b/>
          <w:sz w:val="23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48096" type="#_x0000_t202" id="docshape66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2095"/>
        <w:gridCol w:w="753"/>
        <w:gridCol w:w="1319"/>
        <w:gridCol w:w="1682"/>
        <w:gridCol w:w="3321"/>
      </w:tblGrid>
      <w:tr>
        <w:trPr>
          <w:trHeight w:val="1902" w:hRule="atLeast"/>
        </w:trPr>
        <w:tc>
          <w:tcPr>
            <w:tcW w:w="780" w:type="dxa"/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09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35"/>
              </w:rPr>
            </w:pPr>
          </w:p>
          <w:p>
            <w:pPr>
              <w:pStyle w:val="TableParagraph"/>
              <w:spacing w:line="388" w:lineRule="auto"/>
              <w:ind w:left="122" w:right="103" w:firstLine="4"/>
              <w:jc w:val="center"/>
              <w:rPr>
                <w:sz w:val="22"/>
              </w:rPr>
            </w:pPr>
            <w:r>
              <w:rPr>
                <w:sz w:val="22"/>
              </w:rPr>
              <w:t>Manutenção de nobreaks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baixa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 capacidade -</w:t>
            </w:r>
          </w:p>
          <w:p>
            <w:pPr>
              <w:pStyle w:val="TableParagraph"/>
              <w:spacing w:line="240" w:lineRule="exact"/>
              <w:ind w:left="183" w:right="163"/>
              <w:jc w:val="center"/>
              <w:rPr>
                <w:sz w:val="22"/>
              </w:rPr>
            </w:pPr>
            <w:r>
              <w:rPr>
                <w:sz w:val="22"/>
              </w:rPr>
              <w:t>Nobreak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800VA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1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Serviço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402" w:right="38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4.054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right="360"/>
              <w:jc w:val="right"/>
              <w:rPr>
                <w:sz w:val="22"/>
              </w:rPr>
            </w:pPr>
            <w:r>
              <w:rPr>
                <w:sz w:val="22"/>
              </w:rPr>
              <w:t>24 </w:t>
            </w:r>
            <w:r>
              <w:rPr>
                <w:spacing w:val="-2"/>
                <w:sz w:val="22"/>
              </w:rPr>
              <w:t>meses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927" w:right="901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2.546.857,93</w:t>
            </w:r>
          </w:p>
        </w:tc>
      </w:tr>
      <w:tr>
        <w:trPr>
          <w:trHeight w:val="1281" w:hRule="atLeast"/>
        </w:trPr>
        <w:tc>
          <w:tcPr>
            <w:tcW w:w="780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09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88" w:right="69" w:hanging="1"/>
              <w:jc w:val="center"/>
              <w:rPr>
                <w:sz w:val="22"/>
              </w:rPr>
            </w:pPr>
            <w:r>
              <w:rPr>
                <w:sz w:val="22"/>
              </w:rPr>
              <w:t>Manutenção de nobreaks de baixa de capacidade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Nobreak</w:t>
            </w:r>
          </w:p>
          <w:p>
            <w:pPr>
              <w:pStyle w:val="TableParagraph"/>
              <w:spacing w:line="238" w:lineRule="exact" w:before="2"/>
              <w:ind w:left="181" w:right="163"/>
              <w:jc w:val="center"/>
              <w:rPr>
                <w:sz w:val="22"/>
              </w:rPr>
            </w:pPr>
            <w:r>
              <w:rPr>
                <w:sz w:val="22"/>
              </w:rPr>
              <w:t>de </w:t>
            </w:r>
            <w:r>
              <w:rPr>
                <w:spacing w:val="-2"/>
                <w:sz w:val="22"/>
              </w:rPr>
              <w:t>1200VA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31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Serviço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400" w:right="381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161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right="415"/>
              <w:jc w:val="right"/>
              <w:rPr>
                <w:sz w:val="22"/>
              </w:rPr>
            </w:pPr>
            <w:r>
              <w:rPr>
                <w:sz w:val="22"/>
              </w:rPr>
              <w:t>24 </w:t>
            </w:r>
            <w:r>
              <w:rPr>
                <w:spacing w:val="-2"/>
                <w:sz w:val="22"/>
              </w:rPr>
              <w:t>meses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927" w:right="897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110.821,67</w:t>
            </w:r>
          </w:p>
        </w:tc>
      </w:tr>
      <w:tr>
        <w:trPr>
          <w:trHeight w:val="1576" w:hRule="atLeast"/>
        </w:trPr>
        <w:tc>
          <w:tcPr>
            <w:tcW w:w="780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09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88" w:right="69" w:hanging="1"/>
              <w:jc w:val="center"/>
              <w:rPr>
                <w:sz w:val="22"/>
              </w:rPr>
            </w:pPr>
            <w:r>
              <w:rPr>
                <w:sz w:val="22"/>
              </w:rPr>
              <w:t>Manutenção de nobreaks de baixa de capacidade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Nobreak de 1400VA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31" w:right="1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Serviço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402" w:right="38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2.044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right="415"/>
              <w:jc w:val="right"/>
              <w:rPr>
                <w:sz w:val="22"/>
              </w:rPr>
            </w:pPr>
            <w:r>
              <w:rPr>
                <w:sz w:val="22"/>
              </w:rPr>
              <w:t>24 </w:t>
            </w:r>
            <w:r>
              <w:rPr>
                <w:spacing w:val="-2"/>
                <w:sz w:val="22"/>
              </w:rPr>
              <w:t>meses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927" w:right="900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1.528.484,00</w:t>
            </w:r>
          </w:p>
        </w:tc>
      </w:tr>
    </w:tbl>
    <w:p>
      <w:pPr>
        <w:pStyle w:val="BodyText"/>
        <w:rPr>
          <w:b/>
          <w:sz w:val="28"/>
        </w:rPr>
      </w:pPr>
    </w:p>
    <w:p>
      <w:pPr>
        <w:spacing w:before="90"/>
        <w:ind w:left="1132" w:right="0" w:firstLine="0"/>
        <w:jc w:val="both"/>
        <w:rPr>
          <w:b/>
          <w:sz w:val="24"/>
        </w:rPr>
      </w:pPr>
      <w:r>
        <w:rPr>
          <w:b/>
          <w:sz w:val="24"/>
        </w:rPr>
        <w:t>Lote</w:t>
      </w:r>
      <w:r>
        <w:rPr>
          <w:b/>
          <w:spacing w:val="-2"/>
          <w:sz w:val="24"/>
        </w:rPr>
        <w:t> </w:t>
      </w:r>
      <w:r>
        <w:rPr>
          <w:b/>
          <w:spacing w:val="-5"/>
          <w:sz w:val="24"/>
        </w:rPr>
        <w:t>2:</w:t>
      </w:r>
    </w:p>
    <w:p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jc w:val="left"/>
        <w:tblInd w:w="12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0"/>
        <w:gridCol w:w="2005"/>
        <w:gridCol w:w="718"/>
        <w:gridCol w:w="1320"/>
        <w:gridCol w:w="1695"/>
        <w:gridCol w:w="3308"/>
      </w:tblGrid>
      <w:tr>
        <w:trPr>
          <w:trHeight w:val="479" w:hRule="atLeast"/>
        </w:trPr>
        <w:tc>
          <w:tcPr>
            <w:tcW w:w="910" w:type="dxa"/>
            <w:shd w:val="clear" w:color="auto" w:fill="C0C1C0"/>
          </w:tcPr>
          <w:p>
            <w:pPr>
              <w:pStyle w:val="TableParagraph"/>
              <w:spacing w:before="24"/>
              <w:ind w:right="334"/>
              <w:jc w:val="righ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Item</w:t>
            </w:r>
          </w:p>
        </w:tc>
        <w:tc>
          <w:tcPr>
            <w:tcW w:w="2005" w:type="dxa"/>
            <w:shd w:val="clear" w:color="auto" w:fill="C0C1C0"/>
          </w:tcPr>
          <w:p>
            <w:pPr>
              <w:pStyle w:val="TableParagraph"/>
              <w:spacing w:before="24"/>
              <w:ind w:left="594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Descrição</w:t>
            </w:r>
          </w:p>
        </w:tc>
        <w:tc>
          <w:tcPr>
            <w:tcW w:w="718" w:type="dxa"/>
            <w:tcBorders>
              <w:bottom w:val="single" w:sz="4" w:space="0" w:color="000000"/>
            </w:tcBorders>
            <w:shd w:val="clear" w:color="auto" w:fill="C0C1C0"/>
          </w:tcPr>
          <w:p>
            <w:pPr>
              <w:pStyle w:val="TableParagraph"/>
              <w:spacing w:before="12"/>
              <w:ind w:left="179" w:right="58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Tipo</w:t>
            </w: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0C1C0"/>
          </w:tcPr>
          <w:p>
            <w:pPr>
              <w:pStyle w:val="TableParagraph"/>
              <w:spacing w:before="12"/>
              <w:ind w:left="6" w:right="-15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equipamentos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1C0"/>
          </w:tcPr>
          <w:p>
            <w:pPr>
              <w:pStyle w:val="TableParagraph"/>
              <w:spacing w:before="12"/>
              <w:ind w:left="483" w:right="353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Qtde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1C0"/>
          </w:tcPr>
          <w:p>
            <w:pPr>
              <w:pStyle w:val="TableParagraph"/>
              <w:spacing w:before="12"/>
              <w:ind w:left="913" w:right="90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Valor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total</w:t>
            </w:r>
          </w:p>
        </w:tc>
      </w:tr>
      <w:tr>
        <w:trPr>
          <w:trHeight w:val="1902" w:hRule="atLeast"/>
        </w:trPr>
        <w:tc>
          <w:tcPr>
            <w:tcW w:w="910" w:type="dxa"/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right="32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00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line="388" w:lineRule="auto"/>
              <w:ind w:left="287" w:right="268" w:firstLine="1"/>
              <w:jc w:val="center"/>
              <w:rPr>
                <w:sz w:val="22"/>
              </w:rPr>
            </w:pPr>
            <w:r>
              <w:rPr>
                <w:sz w:val="22"/>
              </w:rPr>
              <w:t>Manutenção de nobreaks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alta capacidade -</w:t>
            </w:r>
          </w:p>
          <w:p>
            <w:pPr>
              <w:pStyle w:val="TableParagraph"/>
              <w:spacing w:line="240" w:lineRule="exact" w:before="2"/>
              <w:ind w:left="168" w:right="143"/>
              <w:jc w:val="center"/>
              <w:rPr>
                <w:sz w:val="22"/>
              </w:rPr>
            </w:pPr>
            <w:r>
              <w:rPr>
                <w:sz w:val="22"/>
              </w:rPr>
              <w:t>Nobreak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 </w:t>
            </w:r>
            <w:r>
              <w:rPr>
                <w:spacing w:val="-4"/>
                <w:sz w:val="22"/>
              </w:rPr>
              <w:t>3KVA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1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Serviço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483" w:right="471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379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483" w:right="359"/>
              <w:jc w:val="center"/>
              <w:rPr>
                <w:sz w:val="22"/>
              </w:rPr>
            </w:pPr>
            <w:r>
              <w:rPr>
                <w:sz w:val="22"/>
              </w:rPr>
              <w:t>24 </w:t>
            </w:r>
            <w:r>
              <w:rPr>
                <w:spacing w:val="-2"/>
                <w:sz w:val="22"/>
              </w:rPr>
              <w:t>meses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914" w:right="902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1.294.158,67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219"/>
        <w:ind w:left="1132" w:right="1178"/>
        <w:jc w:val="both"/>
      </w:pPr>
      <w:r>
        <w:rPr/>
        <w:t>Para estimativa do custo total da Contratação realizou-se pesquisa de preços junto a fornecedor privado e, também, registrados em contratações públicas similares, constante no ANEXO B. O orçamento estimado para a contratação de manutenção.</w:t>
      </w:r>
    </w:p>
    <w:p>
      <w:pPr>
        <w:spacing w:line="360" w:lineRule="auto" w:before="124"/>
        <w:ind w:left="1132" w:right="645" w:firstLine="566"/>
        <w:jc w:val="both"/>
        <w:rPr>
          <w:b/>
          <w:sz w:val="24"/>
        </w:rPr>
      </w:pPr>
      <w:r>
        <w:rPr>
          <w:b/>
          <w:sz w:val="24"/>
          <w:u w:val="single"/>
        </w:rPr>
        <w:t>R$: 5.480.322,27 (cinco milhões quatrocentos e oitenta trezentos e vinte e dois reais e vinte e</w:t>
      </w:r>
      <w:r>
        <w:rPr>
          <w:b/>
          <w:sz w:val="24"/>
        </w:rPr>
        <w:t> </w:t>
      </w:r>
      <w:r>
        <w:rPr>
          <w:b/>
          <w:sz w:val="24"/>
          <w:u w:val="single"/>
        </w:rPr>
        <w:t>sete centavos).</w:t>
      </w:r>
    </w:p>
    <w:p>
      <w:pPr>
        <w:pStyle w:val="BodyText"/>
        <w:spacing w:before="4"/>
        <w:rPr>
          <w:b/>
          <w:sz w:val="28"/>
        </w:rPr>
      </w:pPr>
    </w:p>
    <w:p>
      <w:pPr>
        <w:pStyle w:val="Heading2"/>
      </w:pPr>
      <w:r>
        <w:rPr/>
        <w:t>DECLARAÇÃO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VIABILIDADE</w:t>
      </w:r>
      <w:r>
        <w:rPr>
          <w:spacing w:val="-9"/>
        </w:rPr>
        <w:t> </w:t>
      </w:r>
      <w:r>
        <w:rPr/>
        <w:t>DA</w:t>
      </w:r>
      <w:r>
        <w:rPr>
          <w:spacing w:val="-11"/>
        </w:rPr>
        <w:t> </w:t>
      </w:r>
      <w:r>
        <w:rPr>
          <w:spacing w:val="-2"/>
        </w:rPr>
        <w:t>CONTRATAÇÃO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/>
        <w:ind w:left="1132" w:right="646" w:firstLine="283"/>
        <w:jc w:val="both"/>
      </w:pPr>
      <w:r>
        <w:rPr/>
        <w:t>O presente Estudo Técnico Preliminar,</w:t>
      </w:r>
      <w:r>
        <w:rPr/>
        <w:t> elaborado</w:t>
      </w:r>
      <w:r>
        <w:rPr/>
        <w:t> pelos integrantes técnicos e demandantes em harmonia com o disposto no art. 11 da Instrução Normativa n° 94/2022/SGD/ME, considerando a</w:t>
      </w:r>
      <w:r>
        <w:rPr>
          <w:spacing w:val="40"/>
        </w:rPr>
        <w:t> </w:t>
      </w:r>
      <w:r>
        <w:rPr/>
        <w:t>análise</w:t>
      </w:r>
      <w:r>
        <w:rPr>
          <w:spacing w:val="24"/>
        </w:rPr>
        <w:t> </w:t>
      </w:r>
      <w:r>
        <w:rPr/>
        <w:t>das</w:t>
      </w:r>
      <w:r>
        <w:rPr>
          <w:spacing w:val="26"/>
        </w:rPr>
        <w:t> </w:t>
      </w:r>
      <w:r>
        <w:rPr/>
        <w:t>alternativas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atendimento</w:t>
      </w:r>
      <w:r>
        <w:rPr>
          <w:spacing w:val="25"/>
        </w:rPr>
        <w:t> </w:t>
      </w:r>
      <w:r>
        <w:rPr/>
        <w:t>das</w:t>
      </w:r>
      <w:r>
        <w:rPr>
          <w:spacing w:val="26"/>
        </w:rPr>
        <w:t> </w:t>
      </w:r>
      <w:r>
        <w:rPr/>
        <w:t>necessidades</w:t>
      </w:r>
      <w:r>
        <w:rPr>
          <w:spacing w:val="26"/>
        </w:rPr>
        <w:t> </w:t>
      </w:r>
      <w:r>
        <w:rPr/>
        <w:t>elencadas</w:t>
      </w:r>
      <w:r>
        <w:rPr>
          <w:spacing w:val="26"/>
        </w:rPr>
        <w:t> </w:t>
      </w:r>
      <w:r>
        <w:rPr/>
        <w:t>pela</w:t>
      </w:r>
      <w:r>
        <w:rPr>
          <w:spacing w:val="33"/>
        </w:rPr>
        <w:t> </w:t>
      </w:r>
      <w:r>
        <w:rPr/>
        <w:t>área</w:t>
      </w:r>
      <w:r>
        <w:rPr>
          <w:spacing w:val="28"/>
        </w:rPr>
        <w:t> </w:t>
      </w:r>
      <w:r>
        <w:rPr/>
        <w:t>requisitante</w:t>
      </w:r>
      <w:r>
        <w:rPr>
          <w:spacing w:val="25"/>
        </w:rPr>
        <w:t> </w:t>
      </w:r>
      <w:r>
        <w:rPr/>
        <w:t>e</w:t>
      </w:r>
      <w:r>
        <w:rPr>
          <w:spacing w:val="24"/>
        </w:rPr>
        <w:t> </w:t>
      </w:r>
      <w:r>
        <w:rPr/>
        <w:t>os</w:t>
      </w:r>
      <w:r>
        <w:rPr>
          <w:spacing w:val="26"/>
        </w:rPr>
        <w:t> </w:t>
      </w:r>
      <w:r>
        <w:rPr>
          <w:spacing w:val="-2"/>
        </w:rPr>
        <w:t>demais</w:t>
      </w:r>
    </w:p>
    <w:p>
      <w:pPr>
        <w:spacing w:after="0" w:line="360" w:lineRule="auto"/>
        <w:jc w:val="both"/>
        <w:sectPr>
          <w:pgSz w:w="11910" w:h="16840"/>
          <w:pgMar w:header="584" w:footer="620" w:top="1840" w:bottom="820" w:left="0" w:right="60"/>
        </w:sectPr>
      </w:pP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48608" type="#_x0000_t202" id="docshape67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360" w:lineRule="auto" w:before="90"/>
        <w:ind w:left="1132" w:right="647"/>
        <w:jc w:val="both"/>
      </w:pPr>
      <w:r>
        <w:rPr/>
        <w:t>aspectos normativos, conclui pela viabilidade da contratação – uma vez considerados os seus potenciais benefícios em termos de eficácia, eficiência, efetividade e economicidade. Em complemento, os requisitos listados atendem adequadamente às demandas formuladas, os custos previstos são</w:t>
      </w:r>
      <w:r>
        <w:rPr>
          <w:spacing w:val="40"/>
        </w:rPr>
        <w:t> </w:t>
      </w:r>
      <w:r>
        <w:rPr/>
        <w:t>compatíveis e os riscos identificados são administráveis, pelo que recomendamos o prosseguimento da </w:t>
      </w:r>
      <w:r>
        <w:rPr>
          <w:spacing w:val="-2"/>
        </w:rPr>
        <w:t>pretensão.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132" w:right="644" w:firstLine="283"/>
        <w:jc w:val="both"/>
      </w:pPr>
      <w:r>
        <w:rPr/>
        <w:t>Os custos constantes das 03 (três) tabelas acima foram solicitados para empresas particulares, tendo em vista que o quantitativo apresentado nos contratos públicos não correspondem ao proposto neste ETP, tornando-se inviável para utilização</w:t>
      </w:r>
      <w:r>
        <w:rPr>
          <w:color w:val="FF0000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222"/>
        <w:jc w:val="both"/>
      </w:pPr>
      <w:r>
        <w:rPr/>
        <w:t>ANÁLISE</w:t>
      </w:r>
      <w:r>
        <w:rPr>
          <w:spacing w:val="-7"/>
        </w:rPr>
        <w:t> </w:t>
      </w:r>
      <w:r>
        <w:rPr/>
        <w:t>PRÉVIA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>
          <w:spacing w:val="-2"/>
        </w:rPr>
        <w:t>PARCELAMENTO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1132" w:right="643" w:firstLine="1133"/>
        <w:jc w:val="both"/>
      </w:pPr>
      <w:r>
        <w:rPr/>
        <w:t>O objeto desse Estudo Preliminar</w:t>
      </w:r>
      <w:r>
        <w:rPr/>
        <w:t> constitui</w:t>
      </w:r>
      <w:r>
        <w:rPr/>
        <w:t> em</w:t>
      </w:r>
      <w:r>
        <w:rPr/>
        <w:t> 02</w:t>
      </w:r>
      <w:r>
        <w:rPr/>
        <w:t> (dois)</w:t>
      </w:r>
      <w:r>
        <w:rPr/>
        <w:t> lotes de serviços de manutenção corretiva de nobreaks, divididos por capacidade dos equipamentos, visando maior competitividade no certame. Um lote de nobreaks de baixa capacidade – 1 – composto por 3 itens, e outro - lote 2 - de nobreaks de alta capacidade, que gerou o item 4.</w:t>
      </w:r>
    </w:p>
    <w:p>
      <w:pPr>
        <w:pStyle w:val="BodyText"/>
        <w:spacing w:line="360" w:lineRule="auto"/>
        <w:ind w:left="1132" w:right="643" w:firstLine="1133"/>
        <w:jc w:val="both"/>
      </w:pPr>
      <w:r>
        <w:rPr/>
        <w:t>Tal separação em dois lotes é possível porque os equipamentos e serviços inerentes a cada um dos lotes não se intercomunicam. Além do mais, as empresas que participarem do Lote 1 corriqueiramente também poderão participar do Lote 2, portanto, ter-se-á</w:t>
      </w:r>
      <w:r>
        <w:rPr/>
        <w:t> maior</w:t>
      </w:r>
      <w:r>
        <w:rPr/>
        <w:t> competitividade</w:t>
      </w:r>
      <w:r>
        <w:rPr/>
        <w:t> no certame desta maneira.</w:t>
      </w:r>
    </w:p>
    <w:p>
      <w:pPr>
        <w:pStyle w:val="BodyText"/>
        <w:spacing w:line="360" w:lineRule="auto"/>
        <w:ind w:left="1132" w:right="646" w:firstLine="1133"/>
        <w:jc w:val="both"/>
      </w:pPr>
      <w:r>
        <w:rPr/>
        <w:t>A Administração Pública não pode restringir em demasia o objeto do contrato sob pena de frustrar a competitividade, por outro, ela não pode definir o objeto de forma excessivamente ampla, haja vista que, nesse caso, os critérios para julgamento das propostas falecem, em virtude de a própria administração</w:t>
      </w:r>
      <w:r>
        <w:rPr/>
        <w:t> admitir</w:t>
      </w:r>
      <w:r>
        <w:rPr/>
        <w:t> propostas díspares, inclusive as que não satisfazem ao interesse público e não atendem a necessidade da Administração.</w:t>
      </w:r>
    </w:p>
    <w:p>
      <w:pPr>
        <w:pStyle w:val="BodyText"/>
        <w:spacing w:line="360" w:lineRule="auto"/>
        <w:ind w:left="1132" w:right="653" w:firstLine="1133"/>
        <w:jc w:val="both"/>
      </w:pPr>
      <w:r>
        <w:rPr/>
        <w:t>Assim, a definição do objeto da licitação pública e as suas especificidades são eminentemente discricionárias, a qual compete ao agente administrativo</w:t>
      </w:r>
      <w:r>
        <w:rPr/>
        <w:t> avaliar</w:t>
      </w:r>
      <w:r>
        <w:rPr/>
        <w:t> o</w:t>
      </w:r>
      <w:r>
        <w:rPr/>
        <w:t> que</w:t>
      </w:r>
      <w:r>
        <w:rPr/>
        <w:t> o</w:t>
      </w:r>
      <w:r>
        <w:rPr/>
        <w:t> interesse</w:t>
      </w:r>
      <w:r>
        <w:rPr>
          <w:spacing w:val="40"/>
        </w:rPr>
        <w:t> </w:t>
      </w:r>
      <w:r>
        <w:rPr/>
        <w:t>público demanda obter mediante a contratação.</w:t>
      </w:r>
    </w:p>
    <w:p>
      <w:pPr>
        <w:pStyle w:val="BodyText"/>
        <w:spacing w:line="360" w:lineRule="auto"/>
        <w:ind w:left="1132" w:right="648" w:firstLine="1133"/>
        <w:jc w:val="both"/>
      </w:pPr>
      <w:r>
        <w:rPr/>
        <w:t>O Lote 1 agrupa todos os equipamentos de baixa capacidade, que possuem o objetivo principal de prover energia elétrica estável para computadores e seus periféricos. O Lote 2 agrupa todos os</w:t>
      </w:r>
      <w:r>
        <w:rPr>
          <w:spacing w:val="6"/>
        </w:rPr>
        <w:t> </w:t>
      </w:r>
      <w:r>
        <w:rPr/>
        <w:t>equipamentos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alta</w:t>
      </w:r>
      <w:r>
        <w:rPr>
          <w:spacing w:val="7"/>
        </w:rPr>
        <w:t> </w:t>
      </w:r>
      <w:r>
        <w:rPr/>
        <w:t>capacidade,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possuem</w:t>
      </w:r>
      <w:r>
        <w:rPr>
          <w:spacing w:val="9"/>
        </w:rPr>
        <w:t> </w:t>
      </w:r>
      <w:r>
        <w:rPr/>
        <w:t>o</w:t>
      </w:r>
      <w:r>
        <w:rPr>
          <w:spacing w:val="5"/>
        </w:rPr>
        <w:t> </w:t>
      </w:r>
      <w:r>
        <w:rPr/>
        <w:t>objetivo</w:t>
      </w:r>
      <w:r>
        <w:rPr>
          <w:spacing w:val="6"/>
        </w:rPr>
        <w:t> </w:t>
      </w:r>
      <w:r>
        <w:rPr/>
        <w:t>principal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prover</w:t>
      </w:r>
      <w:r>
        <w:rPr>
          <w:spacing w:val="5"/>
        </w:rPr>
        <w:t> </w:t>
      </w:r>
      <w:r>
        <w:rPr/>
        <w:t>energia</w:t>
      </w:r>
      <w:r>
        <w:rPr>
          <w:spacing w:val="8"/>
        </w:rPr>
        <w:t> </w:t>
      </w:r>
      <w:r>
        <w:rPr/>
        <w:t>elétrica</w:t>
      </w:r>
      <w:r>
        <w:rPr>
          <w:spacing w:val="5"/>
        </w:rPr>
        <w:t> </w:t>
      </w:r>
      <w:r>
        <w:rPr>
          <w:spacing w:val="-2"/>
        </w:rPr>
        <w:t>estável</w:t>
      </w:r>
    </w:p>
    <w:p>
      <w:pPr>
        <w:spacing w:after="0" w:line="360" w:lineRule="auto"/>
        <w:jc w:val="both"/>
        <w:sectPr>
          <w:pgSz w:w="11910" w:h="16840"/>
          <w:pgMar w:header="584" w:footer="620" w:top="1840" w:bottom="820" w:left="0" w:right="60"/>
        </w:sectPr>
      </w:pP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49120" type="#_x0000_t202" id="docshape68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90"/>
        <w:ind w:left="1132"/>
      </w:pPr>
      <w:r>
        <w:rPr/>
        <w:t>aos</w:t>
      </w:r>
      <w:r>
        <w:rPr>
          <w:spacing w:val="-3"/>
        </w:rPr>
        <w:t> </w:t>
      </w:r>
      <w:r>
        <w:rPr/>
        <w:t>servidores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rede.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60" w:lineRule="auto"/>
        <w:ind w:left="1132" w:right="640" w:firstLine="1133"/>
        <w:jc w:val="both"/>
      </w:pPr>
      <w:r>
        <w:rPr/>
        <w:t>Por</w:t>
      </w:r>
      <w:r>
        <w:rPr>
          <w:spacing w:val="-2"/>
        </w:rPr>
        <w:t> </w:t>
      </w:r>
      <w:r>
        <w:rPr/>
        <w:t>fim,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presente caso, o agrupamento dos itens do Lote</w:t>
      </w:r>
      <w:r>
        <w:rPr>
          <w:spacing w:val="-1"/>
        </w:rPr>
        <w:t> </w:t>
      </w:r>
      <w:r>
        <w:rPr/>
        <w:t>1 se</w:t>
      </w:r>
      <w:r>
        <w:rPr>
          <w:spacing w:val="-1"/>
        </w:rPr>
        <w:t> </w:t>
      </w:r>
      <w:r>
        <w:rPr/>
        <w:t>mostra como uma</w:t>
      </w:r>
      <w:r>
        <w:rPr>
          <w:spacing w:val="-1"/>
        </w:rPr>
        <w:t> </w:t>
      </w:r>
      <w:r>
        <w:rPr/>
        <w:t>opção mais adequada do que a adoção da licitação por itens isolados, a qual implicaria em um maior</w:t>
      </w:r>
      <w:r>
        <w:rPr>
          <w:spacing w:val="20"/>
        </w:rPr>
        <w:t> </w:t>
      </w:r>
      <w:r>
        <w:rPr/>
        <w:t>número</w:t>
      </w:r>
      <w:r>
        <w:rPr>
          <w:spacing w:val="40"/>
        </w:rPr>
        <w:t> </w:t>
      </w:r>
      <w:r>
        <w:rPr/>
        <w:t>de procedimentos de seleção, o que tornaria bem mais oneroso o trabalho da administração pública, sob o ponto de vista do emprego de recursos humanos e da dificuldade de controle, além de maior preço, de sorte que poderia colocar em risco a celeridade processual e a economia de escala, comprometendo a seleção da proposta mais vantajosa para a Administração.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spacing w:before="0"/>
      </w:pPr>
      <w:r>
        <w:rPr/>
        <w:t>SUSTENTAÇÃO</w:t>
      </w:r>
      <w:r>
        <w:rPr>
          <w:spacing w:val="-13"/>
        </w:rPr>
        <w:t> </w:t>
      </w:r>
      <w:r>
        <w:rPr/>
        <w:t>DO</w:t>
      </w:r>
      <w:r>
        <w:rPr>
          <w:spacing w:val="-10"/>
        </w:rPr>
        <w:t> </w:t>
      </w:r>
      <w:r>
        <w:rPr>
          <w:spacing w:val="-2"/>
        </w:rPr>
        <w:t>CONTRATO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3"/>
        <w:spacing w:before="1"/>
        <w:ind w:left="1132"/>
      </w:pPr>
      <w:r>
        <w:rPr/>
        <w:t>Recursos</w:t>
      </w:r>
      <w:r>
        <w:rPr>
          <w:spacing w:val="-4"/>
        </w:rPr>
        <w:t> </w:t>
      </w:r>
      <w:r>
        <w:rPr/>
        <w:t>materiais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>
          <w:spacing w:val="-2"/>
        </w:rPr>
        <w:t>humanos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/>
        <w:ind w:left="1132" w:right="642"/>
        <w:jc w:val="both"/>
      </w:pPr>
      <w:r>
        <w:rPr>
          <w:b/>
        </w:rPr>
        <w:t>Recursos materiais</w:t>
      </w:r>
      <w:r>
        <w:rPr/>
        <w:t>: Todos os recursos materiais necessários para a execução dos serviços pretendidos deverão ser fornecidos pela empresa, sem necessidade de aquisição de nenhum equipamento ou suprimento adicional.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132" w:right="649"/>
        <w:jc w:val="both"/>
      </w:pPr>
      <w:r>
        <w:rPr>
          <w:b/>
        </w:rPr>
        <w:t>Recursos humanos</w:t>
      </w:r>
      <w:r>
        <w:rPr/>
        <w:t>: A triagem dos equipamentos aptos à manutenção, bem como aplicação de testes quando do recebimento pela Contratada será realizada pela equipe da Coordenadoria de Tecnologia da Informação - Departamento de Suporte e Informação e Departamento de Conectividade.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8"/>
        </w:numPr>
        <w:tabs>
          <w:tab w:pos="1853" w:val="left" w:leader="none"/>
          <w:tab w:pos="1854" w:val="left" w:leader="none"/>
        </w:tabs>
        <w:spacing w:line="240" w:lineRule="auto" w:before="1" w:after="0"/>
        <w:ind w:left="1853" w:right="0" w:hanging="361"/>
        <w:jc w:val="left"/>
        <w:rPr>
          <w:sz w:val="24"/>
        </w:rPr>
      </w:pPr>
      <w:r>
        <w:rPr>
          <w:sz w:val="24"/>
        </w:rPr>
        <w:t>Não</w:t>
      </w:r>
      <w:r>
        <w:rPr>
          <w:spacing w:val="-1"/>
          <w:sz w:val="24"/>
        </w:rPr>
        <w:t> </w:t>
      </w:r>
      <w:r>
        <w:rPr>
          <w:sz w:val="24"/>
        </w:rPr>
        <w:t>haverá</w:t>
      </w:r>
      <w:r>
        <w:rPr>
          <w:spacing w:val="-3"/>
          <w:sz w:val="24"/>
        </w:rPr>
        <w:t> </w:t>
      </w:r>
      <w:r>
        <w:rPr>
          <w:sz w:val="24"/>
        </w:rPr>
        <w:t>necessidade de</w:t>
      </w:r>
      <w:r>
        <w:rPr>
          <w:spacing w:val="-1"/>
          <w:sz w:val="24"/>
        </w:rPr>
        <w:t> </w:t>
      </w:r>
      <w:r>
        <w:rPr>
          <w:sz w:val="24"/>
        </w:rPr>
        <w:t>aumento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força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trabalho</w:t>
      </w:r>
      <w:r>
        <w:rPr>
          <w:spacing w:val="-1"/>
          <w:sz w:val="24"/>
        </w:rPr>
        <w:t> </w:t>
      </w:r>
      <w:r>
        <w:rPr>
          <w:sz w:val="24"/>
        </w:rPr>
        <w:t>por parte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PJMT.</w:t>
      </w:r>
    </w:p>
    <w:p>
      <w:pPr>
        <w:pStyle w:val="ListParagraph"/>
        <w:numPr>
          <w:ilvl w:val="0"/>
          <w:numId w:val="8"/>
        </w:numPr>
        <w:tabs>
          <w:tab w:pos="1853" w:val="left" w:leader="none"/>
          <w:tab w:pos="1854" w:val="left" w:leader="none"/>
        </w:tabs>
        <w:spacing w:line="352" w:lineRule="auto" w:before="135" w:after="0"/>
        <w:ind w:left="1853" w:right="651" w:hanging="360"/>
        <w:jc w:val="left"/>
        <w:rPr>
          <w:sz w:val="24"/>
        </w:rPr>
      </w:pPr>
      <w:r>
        <w:rPr>
          <w:sz w:val="24"/>
        </w:rPr>
        <w:t>A execução dos serviços de manutenção deverá ser feita pela Contratada, com acompanhamento da conformidade legal e técnica da execução das atividades pelo Fiscal do Contrato.</w:t>
      </w:r>
    </w:p>
    <w:p>
      <w:pPr>
        <w:pStyle w:val="BodyText"/>
        <w:spacing w:before="2"/>
        <w:rPr>
          <w:sz w:val="37"/>
        </w:rPr>
      </w:pPr>
    </w:p>
    <w:p>
      <w:pPr>
        <w:pStyle w:val="Heading3"/>
        <w:ind w:left="1132"/>
      </w:pPr>
      <w:r>
        <w:rPr/>
        <w:t>Descontinuidade</w:t>
      </w:r>
      <w:r>
        <w:rPr>
          <w:spacing w:val="-11"/>
        </w:rPr>
        <w:t> </w:t>
      </w:r>
      <w:r>
        <w:rPr/>
        <w:t>do</w:t>
      </w:r>
      <w:r>
        <w:rPr>
          <w:spacing w:val="-9"/>
        </w:rPr>
        <w:t> </w:t>
      </w:r>
      <w:r>
        <w:rPr>
          <w:spacing w:val="-2"/>
        </w:rPr>
        <w:t>Fornecimento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1132" w:right="642" w:firstLine="1133"/>
        <w:jc w:val="both"/>
      </w:pPr>
      <w:r>
        <w:rPr/>
        <w:t>Se, por qualquer eventualidade, a empresa não mais executar o serviço contratado, será necessária</w:t>
      </w:r>
      <w:r>
        <w:rPr/>
        <w:t> aplicação</w:t>
      </w:r>
      <w:r>
        <w:rPr/>
        <w:t> de</w:t>
      </w:r>
      <w:r>
        <w:rPr/>
        <w:t> penalidades contratuais e elaboração de novo processo de contratação para</w:t>
      </w:r>
      <w:r>
        <w:rPr>
          <w:spacing w:val="40"/>
        </w:rPr>
        <w:t> </w:t>
      </w:r>
      <w:r>
        <w:rPr/>
        <w:t>suprir a demanda.</w:t>
      </w:r>
    </w:p>
    <w:p>
      <w:pPr>
        <w:pStyle w:val="Heading3"/>
        <w:spacing w:before="4"/>
        <w:ind w:left="1192"/>
        <w:jc w:val="both"/>
      </w:pPr>
      <w:r>
        <w:rPr/>
        <w:t>Transição</w:t>
      </w:r>
      <w:r>
        <w:rPr>
          <w:spacing w:val="-9"/>
        </w:rPr>
        <w:t> </w:t>
      </w:r>
      <w:r>
        <w:rPr>
          <w:spacing w:val="-2"/>
        </w:rPr>
        <w:t>Contratual</w:t>
      </w:r>
    </w:p>
    <w:p>
      <w:pPr>
        <w:spacing w:after="0"/>
        <w:jc w:val="both"/>
        <w:sectPr>
          <w:pgSz w:w="11910" w:h="16840"/>
          <w:pgMar w:header="584" w:footer="620" w:top="1840" w:bottom="820" w:left="0" w:right="60"/>
        </w:sectPr>
      </w:pPr>
    </w:p>
    <w:p>
      <w:pPr>
        <w:pStyle w:val="BodyText"/>
        <w:spacing w:before="1"/>
        <w:rPr>
          <w:b/>
          <w:sz w:val="15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49632" type="#_x0000_t202" id="docshape69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360" w:lineRule="auto" w:before="90"/>
        <w:ind w:left="1132" w:right="647" w:firstLine="1133"/>
        <w:jc w:val="both"/>
      </w:pPr>
      <w:r>
        <w:rPr/>
        <w:t>Na vigência do último ano do contrato, este Poder Judiciário deverá antecipar-se fazendo novo projeto que permita manter a manutenção dos nobreaks acervo deste Poder ainda com vida útil, mantendo-se a proteção dos equipamentos que compõe o parque computacional.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ind w:left="1192"/>
      </w:pPr>
      <w:r>
        <w:rPr/>
        <w:t>Estratégia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Independência</w:t>
      </w:r>
      <w:r>
        <w:rPr>
          <w:spacing w:val="-9"/>
        </w:rPr>
        <w:t> </w:t>
      </w:r>
      <w:r>
        <w:rPr>
          <w:spacing w:val="-2"/>
        </w:rPr>
        <w:t>Tecnológica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ind w:left="1132"/>
      </w:pPr>
      <w:r>
        <w:rPr/>
        <w:t>Não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aplica</w:t>
      </w:r>
      <w:r>
        <w:rPr>
          <w:spacing w:val="-2"/>
        </w:rPr>
        <w:t> </w:t>
      </w:r>
      <w:r>
        <w:rPr/>
        <w:t>ao</w:t>
      </w:r>
      <w:r>
        <w:rPr>
          <w:spacing w:val="-1"/>
        </w:rPr>
        <w:t> </w:t>
      </w:r>
      <w:r>
        <w:rPr/>
        <w:t>contexto</w:t>
      </w:r>
      <w:r>
        <w:rPr>
          <w:spacing w:val="-2"/>
        </w:rPr>
        <w:t> </w:t>
      </w:r>
      <w:r>
        <w:rPr/>
        <w:t>desta</w:t>
      </w:r>
      <w:r>
        <w:rPr>
          <w:spacing w:val="-1"/>
        </w:rPr>
        <w:t> </w:t>
      </w:r>
      <w:r>
        <w:rPr/>
        <w:t>contratação,</w:t>
      </w:r>
      <w:r>
        <w:rPr>
          <w:spacing w:val="-1"/>
        </w:rPr>
        <w:t> </w:t>
      </w:r>
      <w:r>
        <w:rPr/>
        <w:t>já que</w:t>
      </w:r>
      <w:r>
        <w:rPr>
          <w:spacing w:val="-3"/>
        </w:rPr>
        <w:t> </w:t>
      </w:r>
      <w:r>
        <w:rPr/>
        <w:t>não</w:t>
      </w:r>
      <w:r>
        <w:rPr>
          <w:spacing w:val="-1"/>
        </w:rPr>
        <w:t> </w:t>
      </w:r>
      <w:r>
        <w:rPr/>
        <w:t>se</w:t>
      </w:r>
      <w:r>
        <w:rPr>
          <w:spacing w:val="2"/>
        </w:rPr>
        <w:t> </w:t>
      </w:r>
      <w:r>
        <w:rPr/>
        <w:t>trata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desenvolvimento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software.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3"/>
        <w:ind w:left="1132"/>
      </w:pPr>
      <w:r>
        <w:rPr/>
        <w:t>Direitos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Propriedade</w:t>
      </w:r>
      <w:r>
        <w:rPr>
          <w:spacing w:val="-7"/>
        </w:rPr>
        <w:t> </w:t>
      </w:r>
      <w:r>
        <w:rPr/>
        <w:t>Intelectual</w:t>
      </w:r>
      <w:r>
        <w:rPr>
          <w:spacing w:val="-8"/>
        </w:rPr>
        <w:t> </w:t>
      </w:r>
      <w:r>
        <w:rPr/>
        <w:t>e</w:t>
      </w:r>
      <w:r>
        <w:rPr>
          <w:spacing w:val="-9"/>
        </w:rPr>
        <w:t> </w:t>
      </w:r>
      <w:r>
        <w:rPr>
          <w:spacing w:val="-2"/>
        </w:rPr>
        <w:t>Autorais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ind w:left="2266"/>
      </w:pPr>
      <w:r>
        <w:rPr/>
        <w:t>Não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aplica</w:t>
      </w:r>
      <w:r>
        <w:rPr>
          <w:spacing w:val="-3"/>
        </w:rPr>
        <w:t> </w:t>
      </w:r>
      <w:r>
        <w:rPr/>
        <w:t>ao</w:t>
      </w:r>
      <w:r>
        <w:rPr>
          <w:spacing w:val="-2"/>
        </w:rPr>
        <w:t> </w:t>
      </w:r>
      <w:r>
        <w:rPr/>
        <w:t>contexto</w:t>
      </w:r>
      <w:r>
        <w:rPr>
          <w:spacing w:val="-2"/>
        </w:rPr>
        <w:t> </w:t>
      </w:r>
      <w:r>
        <w:rPr/>
        <w:t>desta</w:t>
      </w:r>
      <w:r>
        <w:rPr>
          <w:spacing w:val="-2"/>
        </w:rPr>
        <w:t> contratação.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Heading2"/>
        <w:spacing w:before="0"/>
      </w:pPr>
      <w:r>
        <w:rPr>
          <w:spacing w:val="-2"/>
        </w:rPr>
        <w:t>RESULTADOS</w:t>
      </w:r>
      <w:r>
        <w:rPr>
          <w:spacing w:val="3"/>
        </w:rPr>
        <w:t> </w:t>
      </w:r>
      <w:r>
        <w:rPr>
          <w:spacing w:val="-2"/>
        </w:rPr>
        <w:t>PRETENDIDOS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0"/>
          <w:numId w:val="9"/>
        </w:numPr>
        <w:tabs>
          <w:tab w:pos="1132" w:val="left" w:leader="none"/>
          <w:tab w:pos="1133" w:val="left" w:leader="none"/>
        </w:tabs>
        <w:spacing w:line="350" w:lineRule="auto" w:before="0" w:after="0"/>
        <w:ind w:left="1132" w:right="654" w:hanging="360"/>
        <w:jc w:val="left"/>
        <w:rPr>
          <w:sz w:val="24"/>
        </w:rPr>
      </w:pPr>
      <w:r>
        <w:rPr>
          <w:sz w:val="24"/>
        </w:rPr>
        <w:t>Aumento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eficiência</w:t>
      </w:r>
      <w:r>
        <w:rPr>
          <w:spacing w:val="40"/>
          <w:sz w:val="24"/>
        </w:rPr>
        <w:t> </w:t>
      </w:r>
      <w:r>
        <w:rPr>
          <w:sz w:val="24"/>
        </w:rPr>
        <w:t>nas</w:t>
      </w:r>
      <w:r>
        <w:rPr>
          <w:spacing w:val="40"/>
          <w:sz w:val="24"/>
        </w:rPr>
        <w:t> </w:t>
      </w:r>
      <w:r>
        <w:rPr>
          <w:sz w:val="24"/>
        </w:rPr>
        <w:t>atividades</w:t>
      </w:r>
      <w:r>
        <w:rPr>
          <w:spacing w:val="40"/>
          <w:sz w:val="24"/>
        </w:rPr>
        <w:t> </w:t>
      </w:r>
      <w:r>
        <w:rPr>
          <w:sz w:val="24"/>
        </w:rPr>
        <w:t>laborais,</w:t>
      </w:r>
      <w:r>
        <w:rPr>
          <w:spacing w:val="40"/>
          <w:sz w:val="24"/>
        </w:rPr>
        <w:t> </w:t>
      </w:r>
      <w:r>
        <w:rPr>
          <w:sz w:val="24"/>
        </w:rPr>
        <w:t>tendo</w:t>
      </w:r>
      <w:r>
        <w:rPr>
          <w:spacing w:val="39"/>
          <w:sz w:val="24"/>
        </w:rPr>
        <w:t> </w:t>
      </w:r>
      <w:r>
        <w:rPr>
          <w:sz w:val="24"/>
        </w:rPr>
        <w:t>em</w:t>
      </w:r>
      <w:r>
        <w:rPr>
          <w:spacing w:val="40"/>
          <w:sz w:val="24"/>
        </w:rPr>
        <w:t> </w:t>
      </w:r>
      <w:r>
        <w:rPr>
          <w:sz w:val="24"/>
        </w:rPr>
        <w:t>vista</w:t>
      </w:r>
      <w:r>
        <w:rPr>
          <w:spacing w:val="40"/>
          <w:sz w:val="24"/>
        </w:rPr>
        <w:t> </w:t>
      </w:r>
      <w:r>
        <w:rPr>
          <w:sz w:val="24"/>
        </w:rPr>
        <w:t>a</w:t>
      </w:r>
      <w:r>
        <w:rPr>
          <w:spacing w:val="40"/>
          <w:sz w:val="24"/>
        </w:rPr>
        <w:t> </w:t>
      </w:r>
      <w:r>
        <w:rPr>
          <w:sz w:val="24"/>
        </w:rPr>
        <w:t>estabilidade</w:t>
      </w:r>
      <w:r>
        <w:rPr>
          <w:spacing w:val="38"/>
          <w:sz w:val="24"/>
        </w:rPr>
        <w:t> </w:t>
      </w:r>
      <w:r>
        <w:rPr>
          <w:sz w:val="24"/>
        </w:rPr>
        <w:t>proporcionada</w:t>
      </w:r>
      <w:r>
        <w:rPr>
          <w:spacing w:val="39"/>
          <w:sz w:val="24"/>
        </w:rPr>
        <w:t> </w:t>
      </w:r>
      <w:r>
        <w:rPr>
          <w:sz w:val="24"/>
        </w:rPr>
        <w:t>com</w:t>
      </w:r>
      <w:r>
        <w:rPr>
          <w:spacing w:val="40"/>
          <w:sz w:val="24"/>
        </w:rPr>
        <w:t> </w:t>
      </w:r>
      <w:r>
        <w:rPr>
          <w:sz w:val="24"/>
        </w:rPr>
        <w:t>os </w:t>
      </w:r>
      <w:r>
        <w:rPr>
          <w:spacing w:val="-2"/>
          <w:sz w:val="24"/>
        </w:rPr>
        <w:t>equipamentos;</w:t>
      </w:r>
    </w:p>
    <w:p>
      <w:pPr>
        <w:pStyle w:val="ListParagraph"/>
        <w:numPr>
          <w:ilvl w:val="0"/>
          <w:numId w:val="9"/>
        </w:numPr>
        <w:tabs>
          <w:tab w:pos="1132" w:val="left" w:leader="none"/>
          <w:tab w:pos="1133" w:val="left" w:leader="none"/>
        </w:tabs>
        <w:spacing w:line="240" w:lineRule="auto" w:before="12" w:after="0"/>
        <w:ind w:left="1132" w:right="0" w:hanging="361"/>
        <w:jc w:val="left"/>
        <w:rPr>
          <w:sz w:val="24"/>
        </w:rPr>
      </w:pPr>
      <w:r>
        <w:rPr>
          <w:sz w:val="24"/>
        </w:rPr>
        <w:t>Garantia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equipamentos</w:t>
      </w:r>
      <w:r>
        <w:rPr>
          <w:spacing w:val="-7"/>
          <w:sz w:val="24"/>
        </w:rPr>
        <w:t> </w:t>
      </w:r>
      <w:r>
        <w:rPr>
          <w:sz w:val="24"/>
        </w:rPr>
        <w:t>em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funcionamento;</w:t>
      </w:r>
    </w:p>
    <w:p>
      <w:pPr>
        <w:pStyle w:val="ListParagraph"/>
        <w:numPr>
          <w:ilvl w:val="0"/>
          <w:numId w:val="9"/>
        </w:numPr>
        <w:tabs>
          <w:tab w:pos="1132" w:val="left" w:leader="none"/>
          <w:tab w:pos="1133" w:val="left" w:leader="none"/>
        </w:tabs>
        <w:spacing w:line="240" w:lineRule="auto" w:before="136" w:after="0"/>
        <w:ind w:left="1132" w:right="0" w:hanging="361"/>
        <w:jc w:val="left"/>
        <w:rPr>
          <w:sz w:val="24"/>
        </w:rPr>
      </w:pPr>
      <w:r>
        <w:rPr>
          <w:sz w:val="24"/>
        </w:rPr>
        <w:t>Atendimento</w:t>
      </w:r>
      <w:r>
        <w:rPr>
          <w:spacing w:val="-2"/>
          <w:sz w:val="24"/>
        </w:rPr>
        <w:t> </w:t>
      </w:r>
      <w:r>
        <w:rPr>
          <w:sz w:val="24"/>
        </w:rPr>
        <w:t>célere</w:t>
      </w:r>
      <w:r>
        <w:rPr>
          <w:spacing w:val="-2"/>
          <w:sz w:val="24"/>
        </w:rPr>
        <w:t> </w:t>
      </w:r>
      <w:r>
        <w:rPr>
          <w:sz w:val="24"/>
        </w:rPr>
        <w:t>quando</w:t>
      </w:r>
      <w:r>
        <w:rPr>
          <w:spacing w:val="-2"/>
          <w:sz w:val="24"/>
        </w:rPr>
        <w:t> </w:t>
      </w:r>
      <w:r>
        <w:rPr>
          <w:sz w:val="24"/>
        </w:rPr>
        <w:t>houver</w:t>
      </w:r>
      <w:r>
        <w:rPr>
          <w:spacing w:val="-1"/>
          <w:sz w:val="24"/>
        </w:rPr>
        <w:t> </w:t>
      </w:r>
      <w:r>
        <w:rPr>
          <w:sz w:val="24"/>
        </w:rPr>
        <w:t>demanda</w:t>
      </w:r>
      <w:r>
        <w:rPr>
          <w:spacing w:val="-2"/>
          <w:sz w:val="24"/>
        </w:rPr>
        <w:t> </w:t>
      </w:r>
      <w:r>
        <w:rPr>
          <w:sz w:val="24"/>
        </w:rPr>
        <w:t>relacionada</w:t>
      </w:r>
      <w:r>
        <w:rPr>
          <w:spacing w:val="-4"/>
          <w:sz w:val="24"/>
        </w:rPr>
        <w:t> </w:t>
      </w:r>
      <w:r>
        <w:rPr>
          <w:sz w:val="24"/>
        </w:rPr>
        <w:t>ao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nobreak;</w:t>
      </w:r>
    </w:p>
    <w:p>
      <w:pPr>
        <w:pStyle w:val="ListParagraph"/>
        <w:numPr>
          <w:ilvl w:val="0"/>
          <w:numId w:val="9"/>
        </w:numPr>
        <w:tabs>
          <w:tab w:pos="1132" w:val="left" w:leader="none"/>
          <w:tab w:pos="1133" w:val="left" w:leader="none"/>
        </w:tabs>
        <w:spacing w:line="240" w:lineRule="auto" w:before="138" w:after="0"/>
        <w:ind w:left="1132" w:right="0" w:hanging="361"/>
        <w:jc w:val="left"/>
        <w:rPr>
          <w:sz w:val="24"/>
        </w:rPr>
      </w:pPr>
      <w:r>
        <w:rPr>
          <w:sz w:val="24"/>
        </w:rPr>
        <w:t>Aumento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vida</w:t>
      </w:r>
      <w:r>
        <w:rPr>
          <w:spacing w:val="-2"/>
          <w:sz w:val="24"/>
        </w:rPr>
        <w:t> </w:t>
      </w:r>
      <w:r>
        <w:rPr>
          <w:sz w:val="24"/>
        </w:rPr>
        <w:t>útil</w:t>
      </w:r>
      <w:r>
        <w:rPr>
          <w:spacing w:val="-2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nobreaks,</w:t>
      </w:r>
      <w:r>
        <w:rPr>
          <w:spacing w:val="-1"/>
          <w:sz w:val="24"/>
        </w:rPr>
        <w:t> </w:t>
      </w:r>
      <w:r>
        <w:rPr>
          <w:sz w:val="24"/>
        </w:rPr>
        <w:t>sendo essa</w:t>
      </w:r>
      <w:r>
        <w:rPr>
          <w:spacing w:val="-2"/>
          <w:sz w:val="24"/>
        </w:rPr>
        <w:t> </w:t>
      </w:r>
      <w:r>
        <w:rPr>
          <w:sz w:val="24"/>
        </w:rPr>
        <w:t>uma</w:t>
      </w:r>
      <w:r>
        <w:rPr>
          <w:spacing w:val="-2"/>
          <w:sz w:val="24"/>
        </w:rPr>
        <w:t> </w:t>
      </w:r>
      <w:r>
        <w:rPr>
          <w:sz w:val="24"/>
        </w:rPr>
        <w:t>medida</w:t>
      </w:r>
      <w:r>
        <w:rPr>
          <w:spacing w:val="-2"/>
          <w:sz w:val="24"/>
        </w:rPr>
        <w:t> </w:t>
      </w:r>
      <w:r>
        <w:rPr>
          <w:sz w:val="24"/>
        </w:rPr>
        <w:t>ecologicamente </w:t>
      </w:r>
      <w:r>
        <w:rPr>
          <w:spacing w:val="-2"/>
          <w:sz w:val="24"/>
        </w:rPr>
        <w:t>sustentável.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2"/>
        <w:spacing w:before="1"/>
      </w:pPr>
      <w:r>
        <w:rPr/>
        <w:t>IMPACTOS</w:t>
      </w:r>
      <w:r>
        <w:rPr>
          <w:spacing w:val="-10"/>
        </w:rPr>
        <w:t> </w:t>
      </w:r>
      <w:r>
        <w:rPr/>
        <w:t>AMBIENTAIS</w:t>
      </w:r>
      <w:r>
        <w:rPr>
          <w:spacing w:val="-8"/>
        </w:rPr>
        <w:t> </w:t>
      </w:r>
      <w:r>
        <w:rPr/>
        <w:t>E</w:t>
      </w:r>
      <w:r>
        <w:rPr>
          <w:spacing w:val="-10"/>
        </w:rPr>
        <w:t> </w:t>
      </w:r>
      <w:r>
        <w:rPr>
          <w:spacing w:val="-2"/>
        </w:rPr>
        <w:t>TRATAMENTOS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/>
        <w:ind w:left="1132" w:right="646" w:firstLine="1133"/>
        <w:jc w:val="both"/>
      </w:pPr>
      <w:r>
        <w:rPr/>
        <w:t>Os serviços de manutenção a serem prestados pela Contratada deverão pautar-se sempre no uso</w:t>
      </w:r>
      <w:r>
        <w:rPr>
          <w:spacing w:val="-2"/>
        </w:rPr>
        <w:t> </w:t>
      </w:r>
      <w:r>
        <w:rPr/>
        <w:t>racional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recursos e</w:t>
      </w:r>
      <w:r>
        <w:rPr>
          <w:spacing w:val="-3"/>
        </w:rPr>
        <w:t> </w:t>
      </w:r>
      <w:r>
        <w:rPr/>
        <w:t>equipamentos,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forma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evitar</w:t>
      </w:r>
      <w:r>
        <w:rPr>
          <w:spacing w:val="-2"/>
        </w:rPr>
        <w:t> </w:t>
      </w:r>
      <w:r>
        <w:rPr/>
        <w:t>e</w:t>
      </w:r>
      <w:r>
        <w:rPr>
          <w:spacing w:val="-4"/>
        </w:rPr>
        <w:t> </w:t>
      </w:r>
      <w:r>
        <w:rPr/>
        <w:t>prevenir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desperdício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insumo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material consumidos, bem como a geração excessiva de resíduos, a fim de atender às diretrizes de responsabilidades ambiental adotadas pelo TJMT.</w:t>
      </w:r>
    </w:p>
    <w:p>
      <w:pPr>
        <w:pStyle w:val="BodyText"/>
        <w:spacing w:before="1"/>
        <w:rPr>
          <w:sz w:val="28"/>
        </w:rPr>
      </w:pPr>
    </w:p>
    <w:p>
      <w:pPr>
        <w:pStyle w:val="Heading1"/>
      </w:pPr>
      <w:r>
        <w:rPr/>
        <w:t>MAPA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GERENCIAMENTO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2"/>
        </w:rPr>
        <w:t>RISCO</w:t>
      </w:r>
    </w:p>
    <w:p>
      <w:pPr>
        <w:pStyle w:val="BodyText"/>
        <w:spacing w:line="360" w:lineRule="auto" w:before="54"/>
        <w:ind w:left="2131" w:firstLine="60"/>
      </w:pPr>
      <w:r>
        <w:rPr/>
        <w:t>A</w:t>
      </w:r>
      <w:r>
        <w:rPr>
          <w:spacing w:val="-11"/>
        </w:rPr>
        <w:t> </w:t>
      </w:r>
      <w:r>
        <w:rPr/>
        <w:t>tabela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seguir</w:t>
      </w:r>
      <w:r>
        <w:rPr>
          <w:spacing w:val="-8"/>
        </w:rPr>
        <w:t> </w:t>
      </w:r>
      <w:r>
        <w:rPr/>
        <w:t>apresenta</w:t>
      </w:r>
      <w:r>
        <w:rPr>
          <w:spacing w:val="-11"/>
        </w:rPr>
        <w:t> </w:t>
      </w:r>
      <w:r>
        <w:rPr/>
        <w:t>uma</w:t>
      </w:r>
      <w:r>
        <w:rPr>
          <w:spacing w:val="-11"/>
        </w:rPr>
        <w:t> </w:t>
      </w:r>
      <w:r>
        <w:rPr/>
        <w:t>síntese</w:t>
      </w:r>
      <w:r>
        <w:rPr>
          <w:spacing w:val="-11"/>
        </w:rPr>
        <w:t> </w:t>
      </w:r>
      <w:r>
        <w:rPr/>
        <w:t>dos</w:t>
      </w:r>
      <w:r>
        <w:rPr>
          <w:spacing w:val="-8"/>
        </w:rPr>
        <w:t> </w:t>
      </w:r>
      <w:r>
        <w:rPr/>
        <w:t>riscos</w:t>
      </w:r>
      <w:r>
        <w:rPr>
          <w:spacing w:val="-6"/>
        </w:rPr>
        <w:t> </w:t>
      </w:r>
      <w:r>
        <w:rPr/>
        <w:t>identificados</w:t>
      </w:r>
      <w:r>
        <w:rPr>
          <w:spacing w:val="-8"/>
        </w:rPr>
        <w:t> </w:t>
      </w:r>
      <w:r>
        <w:rPr/>
        <w:t>e</w:t>
      </w:r>
      <w:r>
        <w:rPr>
          <w:spacing w:val="-9"/>
        </w:rPr>
        <w:t> </w:t>
      </w:r>
      <w:r>
        <w:rPr/>
        <w:t>classificados</w:t>
      </w:r>
      <w:r>
        <w:rPr>
          <w:spacing w:val="-10"/>
        </w:rPr>
        <w:t> </w:t>
      </w:r>
      <w:r>
        <w:rPr/>
        <w:t>neste</w:t>
      </w:r>
      <w:r>
        <w:rPr>
          <w:spacing w:val="-11"/>
        </w:rPr>
        <w:t> </w:t>
      </w:r>
      <w:r>
        <w:rPr/>
        <w:t>Estudo </w:t>
      </w:r>
      <w:r>
        <w:rPr>
          <w:spacing w:val="-2"/>
        </w:rPr>
        <w:t>Preliminar:</w:t>
      </w:r>
    </w:p>
    <w:p>
      <w:pPr>
        <w:spacing w:after="0" w:line="360" w:lineRule="auto"/>
        <w:sectPr>
          <w:pgSz w:w="11910" w:h="16840"/>
          <w:pgMar w:header="584" w:footer="620" w:top="1840" w:bottom="820" w:left="0" w:right="60"/>
        </w:sectPr>
      </w:pP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-18427392" type="#_x0000_t202" id="docshape70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"/>
        <w:gridCol w:w="3968"/>
        <w:gridCol w:w="1702"/>
        <w:gridCol w:w="1560"/>
        <w:gridCol w:w="1256"/>
        <w:gridCol w:w="1587"/>
      </w:tblGrid>
      <w:tr>
        <w:trPr>
          <w:trHeight w:val="705" w:hRule="atLeast"/>
        </w:trPr>
        <w:tc>
          <w:tcPr>
            <w:tcW w:w="711" w:type="dxa"/>
          </w:tcPr>
          <w:p>
            <w:pPr>
              <w:pStyle w:val="TableParagraph"/>
              <w:spacing w:line="247" w:lineRule="exact"/>
              <w:ind w:left="254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Id</w:t>
            </w:r>
          </w:p>
        </w:tc>
        <w:tc>
          <w:tcPr>
            <w:tcW w:w="3968" w:type="dxa"/>
          </w:tcPr>
          <w:p>
            <w:pPr>
              <w:pStyle w:val="TableParagraph"/>
              <w:spacing w:line="247" w:lineRule="exact"/>
              <w:ind w:left="270" w:right="253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Risco</w:t>
            </w:r>
          </w:p>
        </w:tc>
        <w:tc>
          <w:tcPr>
            <w:tcW w:w="1702" w:type="dxa"/>
          </w:tcPr>
          <w:p>
            <w:pPr>
              <w:pStyle w:val="TableParagraph"/>
              <w:spacing w:line="259" w:lineRule="auto"/>
              <w:ind w:left="512" w:right="124" w:hanging="284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Relacionado </w:t>
            </w:r>
            <w:r>
              <w:rPr>
                <w:b/>
                <w:sz w:val="22"/>
              </w:rPr>
              <w:t>ao (à):</w:t>
            </w:r>
          </w:p>
        </w:tc>
        <w:tc>
          <w:tcPr>
            <w:tcW w:w="1560" w:type="dxa"/>
          </w:tcPr>
          <w:p>
            <w:pPr>
              <w:pStyle w:val="TableParagraph"/>
              <w:spacing w:line="247" w:lineRule="exact"/>
              <w:ind w:left="110" w:right="93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Probabilidade</w:t>
            </w:r>
          </w:p>
        </w:tc>
        <w:tc>
          <w:tcPr>
            <w:tcW w:w="1256" w:type="dxa"/>
          </w:tcPr>
          <w:p>
            <w:pPr>
              <w:pStyle w:val="TableParagraph"/>
              <w:spacing w:line="251" w:lineRule="exact"/>
              <w:ind w:left="153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Impacto</w:t>
            </w:r>
          </w:p>
        </w:tc>
        <w:tc>
          <w:tcPr>
            <w:tcW w:w="1587" w:type="dxa"/>
          </w:tcPr>
          <w:p>
            <w:pPr>
              <w:pStyle w:val="TableParagraph"/>
              <w:spacing w:line="259" w:lineRule="auto"/>
              <w:ind w:left="503" w:hanging="375"/>
              <w:rPr>
                <w:b/>
                <w:sz w:val="22"/>
              </w:rPr>
            </w:pPr>
            <w:r>
              <w:rPr>
                <w:b/>
                <w:sz w:val="22"/>
              </w:rPr>
              <w:t>Nível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Risco (P x I)</w:t>
            </w:r>
          </w:p>
        </w:tc>
      </w:tr>
      <w:tr>
        <w:trPr>
          <w:trHeight w:val="1053" w:hRule="atLeast"/>
        </w:trPr>
        <w:tc>
          <w:tcPr>
            <w:tcW w:w="711" w:type="dxa"/>
          </w:tcPr>
          <w:p>
            <w:pPr>
              <w:pStyle w:val="TableParagraph"/>
              <w:spacing w:line="249" w:lineRule="exact"/>
              <w:ind w:left="237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  <w:tc>
          <w:tcPr>
            <w:tcW w:w="3968" w:type="dxa"/>
          </w:tcPr>
          <w:p>
            <w:pPr>
              <w:pStyle w:val="TableParagraph"/>
              <w:spacing w:line="256" w:lineRule="auto"/>
              <w:ind w:left="165" w:right="144" w:hanging="5"/>
              <w:jc w:val="center"/>
              <w:rPr>
                <w:sz w:val="24"/>
              </w:rPr>
            </w:pPr>
            <w:r>
              <w:rPr>
                <w:sz w:val="24"/>
              </w:rPr>
              <w:t>Definição do objeto da contratação sem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devido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aprofundamento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técnico nos Estudos Preliminares</w:t>
            </w:r>
          </w:p>
        </w:tc>
        <w:tc>
          <w:tcPr>
            <w:tcW w:w="1702" w:type="dxa"/>
          </w:tcPr>
          <w:p>
            <w:pPr>
              <w:pStyle w:val="TableParagraph"/>
              <w:spacing w:line="259" w:lineRule="auto"/>
              <w:ind w:left="234" w:right="1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Planejamento </w:t>
            </w:r>
            <w:r>
              <w:rPr>
                <w:spacing w:val="-6"/>
                <w:sz w:val="24"/>
              </w:rPr>
              <w:t>da </w:t>
            </w:r>
            <w:r>
              <w:rPr>
                <w:spacing w:val="-2"/>
                <w:sz w:val="24"/>
              </w:rPr>
              <w:t>Contratação</w:t>
            </w:r>
          </w:p>
        </w:tc>
        <w:tc>
          <w:tcPr>
            <w:tcW w:w="1560" w:type="dxa"/>
          </w:tcPr>
          <w:p>
            <w:pPr>
              <w:pStyle w:val="TableParagraph"/>
              <w:spacing w:before="7"/>
              <w:rPr>
                <w:sz w:val="36"/>
              </w:rPr>
            </w:pPr>
          </w:p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6" w:type="dxa"/>
          </w:tcPr>
          <w:p>
            <w:pPr>
              <w:pStyle w:val="TableParagraph"/>
              <w:spacing w:before="7"/>
              <w:rPr>
                <w:sz w:val="36"/>
              </w:rPr>
            </w:pPr>
          </w:p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7" w:type="dxa"/>
            <w:shd w:val="clear" w:color="auto" w:fill="FFC000"/>
          </w:tcPr>
          <w:p>
            <w:pPr>
              <w:pStyle w:val="TableParagraph"/>
              <w:spacing w:before="7"/>
              <w:rPr>
                <w:sz w:val="36"/>
              </w:rPr>
            </w:pPr>
          </w:p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1053" w:hRule="atLeast"/>
        </w:trPr>
        <w:tc>
          <w:tcPr>
            <w:tcW w:w="711" w:type="dxa"/>
          </w:tcPr>
          <w:p>
            <w:pPr>
              <w:pStyle w:val="TableParagraph"/>
              <w:spacing w:line="249" w:lineRule="exact"/>
              <w:ind w:left="237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  <w:tc>
          <w:tcPr>
            <w:tcW w:w="3968" w:type="dxa"/>
          </w:tcPr>
          <w:p>
            <w:pPr>
              <w:pStyle w:val="TableParagraph"/>
              <w:spacing w:line="256" w:lineRule="auto"/>
              <w:ind w:left="1346" w:hanging="1212"/>
              <w:rPr>
                <w:sz w:val="24"/>
              </w:rPr>
            </w:pPr>
            <w:r>
              <w:rPr>
                <w:sz w:val="24"/>
              </w:rPr>
              <w:t>Orçamento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previsto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contratação mal estimado</w:t>
            </w:r>
          </w:p>
        </w:tc>
        <w:tc>
          <w:tcPr>
            <w:tcW w:w="1702" w:type="dxa"/>
          </w:tcPr>
          <w:p>
            <w:pPr>
              <w:pStyle w:val="TableParagraph"/>
              <w:spacing w:line="259" w:lineRule="auto"/>
              <w:ind w:left="234" w:right="1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Planejamento </w:t>
            </w:r>
            <w:r>
              <w:rPr>
                <w:spacing w:val="-6"/>
                <w:sz w:val="24"/>
              </w:rPr>
              <w:t>da </w:t>
            </w:r>
            <w:r>
              <w:rPr>
                <w:spacing w:val="-2"/>
                <w:sz w:val="24"/>
              </w:rPr>
              <w:t>Contratação</w:t>
            </w:r>
          </w:p>
        </w:tc>
        <w:tc>
          <w:tcPr>
            <w:tcW w:w="1560" w:type="dxa"/>
          </w:tcPr>
          <w:p>
            <w:pPr>
              <w:pStyle w:val="TableParagraph"/>
              <w:spacing w:before="14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6" w:type="dxa"/>
          </w:tcPr>
          <w:p>
            <w:pPr>
              <w:pStyle w:val="TableParagraph"/>
              <w:spacing w:before="14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7" w:type="dxa"/>
            <w:shd w:val="clear" w:color="auto" w:fill="FFC000"/>
          </w:tcPr>
          <w:p>
            <w:pPr>
              <w:pStyle w:val="TableParagraph"/>
              <w:spacing w:before="145"/>
              <w:ind w:left="661" w:right="6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>
        <w:trPr>
          <w:trHeight w:val="1053" w:hRule="atLeast"/>
        </w:trPr>
        <w:tc>
          <w:tcPr>
            <w:tcW w:w="711" w:type="dxa"/>
          </w:tcPr>
          <w:p>
            <w:pPr>
              <w:pStyle w:val="TableParagraph"/>
              <w:spacing w:line="249" w:lineRule="exact"/>
              <w:ind w:left="237"/>
              <w:rPr>
                <w:sz w:val="24"/>
              </w:rPr>
            </w:pPr>
            <w:r>
              <w:rPr>
                <w:spacing w:val="-5"/>
                <w:sz w:val="24"/>
              </w:rPr>
              <w:t>03</w:t>
            </w:r>
          </w:p>
        </w:tc>
        <w:tc>
          <w:tcPr>
            <w:tcW w:w="3968" w:type="dxa"/>
          </w:tcPr>
          <w:p>
            <w:pPr>
              <w:pStyle w:val="TableParagraph"/>
              <w:spacing w:line="259" w:lineRule="auto"/>
              <w:ind w:left="309" w:firstLine="93"/>
              <w:rPr>
                <w:sz w:val="24"/>
              </w:rPr>
            </w:pPr>
            <w:r>
              <w:rPr>
                <w:sz w:val="24"/>
              </w:rPr>
              <w:t>Atraso ou suspensão do processo licitatório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face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impugnações</w:t>
            </w:r>
          </w:p>
        </w:tc>
        <w:tc>
          <w:tcPr>
            <w:tcW w:w="1702" w:type="dxa"/>
          </w:tcPr>
          <w:p>
            <w:pPr>
              <w:pStyle w:val="TableParagraph"/>
              <w:spacing w:line="259" w:lineRule="auto"/>
              <w:ind w:left="234" w:right="1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Planejamento </w:t>
            </w:r>
            <w:r>
              <w:rPr>
                <w:spacing w:val="-6"/>
                <w:sz w:val="24"/>
              </w:rPr>
              <w:t>da </w:t>
            </w:r>
            <w:r>
              <w:rPr>
                <w:spacing w:val="-2"/>
                <w:sz w:val="24"/>
              </w:rPr>
              <w:t>Contratação</w:t>
            </w:r>
          </w:p>
        </w:tc>
        <w:tc>
          <w:tcPr>
            <w:tcW w:w="1560" w:type="dxa"/>
          </w:tcPr>
          <w:p>
            <w:pPr>
              <w:pStyle w:val="TableParagraph"/>
              <w:spacing w:before="7"/>
              <w:rPr>
                <w:sz w:val="36"/>
              </w:rPr>
            </w:pPr>
          </w:p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6" w:type="dxa"/>
          </w:tcPr>
          <w:p>
            <w:pPr>
              <w:pStyle w:val="TableParagraph"/>
              <w:spacing w:before="7"/>
              <w:rPr>
                <w:sz w:val="36"/>
              </w:rPr>
            </w:pPr>
          </w:p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7" w:type="dxa"/>
            <w:shd w:val="clear" w:color="auto" w:fill="FFC000"/>
          </w:tcPr>
          <w:p>
            <w:pPr>
              <w:pStyle w:val="TableParagraph"/>
              <w:spacing w:before="7"/>
              <w:rPr>
                <w:sz w:val="36"/>
              </w:rPr>
            </w:pPr>
          </w:p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1055" w:hRule="atLeast"/>
        </w:trPr>
        <w:tc>
          <w:tcPr>
            <w:tcW w:w="711" w:type="dxa"/>
          </w:tcPr>
          <w:p>
            <w:pPr>
              <w:pStyle w:val="TableParagraph"/>
              <w:spacing w:line="249" w:lineRule="exact"/>
              <w:ind w:left="237"/>
              <w:rPr>
                <w:sz w:val="24"/>
              </w:rPr>
            </w:pPr>
            <w:r>
              <w:rPr>
                <w:spacing w:val="-5"/>
                <w:sz w:val="24"/>
              </w:rPr>
              <w:t>04</w:t>
            </w:r>
          </w:p>
        </w:tc>
        <w:tc>
          <w:tcPr>
            <w:tcW w:w="3968" w:type="dxa"/>
          </w:tcPr>
          <w:p>
            <w:pPr>
              <w:pStyle w:val="TableParagraph"/>
              <w:spacing w:line="259" w:lineRule="auto"/>
              <w:ind w:left="271" w:right="253"/>
              <w:jc w:val="center"/>
              <w:rPr>
                <w:sz w:val="24"/>
              </w:rPr>
            </w:pPr>
            <w:r>
              <w:rPr>
                <w:sz w:val="24"/>
              </w:rPr>
              <w:t>Atraso na execução do serviço (entrega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produtos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manutenidos/ prestação de serviço).</w:t>
            </w:r>
          </w:p>
        </w:tc>
        <w:tc>
          <w:tcPr>
            <w:tcW w:w="1702" w:type="dxa"/>
          </w:tcPr>
          <w:p>
            <w:pPr>
              <w:pStyle w:val="TableParagraph"/>
              <w:spacing w:line="259" w:lineRule="auto"/>
              <w:ind w:left="349" w:firstLine="156"/>
              <w:rPr>
                <w:sz w:val="24"/>
              </w:rPr>
            </w:pPr>
            <w:r>
              <w:rPr>
                <w:spacing w:val="-2"/>
                <w:sz w:val="24"/>
              </w:rPr>
              <w:t>Gestão Contratual</w:t>
            </w:r>
          </w:p>
        </w:tc>
        <w:tc>
          <w:tcPr>
            <w:tcW w:w="1560" w:type="dxa"/>
          </w:tcPr>
          <w:p>
            <w:pPr>
              <w:pStyle w:val="TableParagraph"/>
              <w:spacing w:before="7"/>
              <w:rPr>
                <w:sz w:val="36"/>
              </w:rPr>
            </w:pPr>
          </w:p>
          <w:p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6" w:type="dxa"/>
          </w:tcPr>
          <w:p>
            <w:pPr>
              <w:pStyle w:val="TableParagraph"/>
              <w:spacing w:before="7"/>
              <w:rPr>
                <w:sz w:val="36"/>
              </w:rPr>
            </w:pPr>
          </w:p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7" w:type="dxa"/>
            <w:shd w:val="clear" w:color="auto" w:fill="FFFF00"/>
          </w:tcPr>
          <w:p>
            <w:pPr>
              <w:pStyle w:val="TableParagraph"/>
              <w:spacing w:before="7"/>
              <w:rPr>
                <w:sz w:val="36"/>
              </w:rPr>
            </w:pPr>
          </w:p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357" w:lineRule="auto" w:before="90"/>
        <w:ind w:left="2131" w:right="834"/>
      </w:pPr>
      <w:r>
        <w:rPr/>
        <w:t>Considerando</w:t>
      </w:r>
      <w:r>
        <w:rPr>
          <w:spacing w:val="40"/>
        </w:rPr>
        <w:t> </w:t>
      </w:r>
      <w:r>
        <w:rPr/>
        <w:t>especialmente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situação</w:t>
      </w:r>
      <w:r>
        <w:rPr>
          <w:spacing w:val="40"/>
        </w:rPr>
        <w:t> </w:t>
      </w:r>
      <w:r>
        <w:rPr/>
        <w:t>da</w:t>
      </w:r>
      <w:r>
        <w:rPr>
          <w:spacing w:val="40"/>
        </w:rPr>
        <w:t> </w:t>
      </w:r>
      <w:r>
        <w:rPr/>
        <w:t>atual</w:t>
      </w:r>
      <w:r>
        <w:rPr>
          <w:spacing w:val="40"/>
        </w:rPr>
        <w:t> </w:t>
      </w:r>
      <w:r>
        <w:rPr/>
        <w:t>solução,</w:t>
      </w:r>
      <w:r>
        <w:rPr>
          <w:spacing w:val="40"/>
        </w:rPr>
        <w:t> </w:t>
      </w:r>
      <w:r>
        <w:rPr/>
        <w:t>os</w:t>
      </w:r>
      <w:r>
        <w:rPr>
          <w:spacing w:val="40"/>
        </w:rPr>
        <w:t> </w:t>
      </w:r>
      <w:r>
        <w:rPr/>
        <w:t>seguintes riscos</w:t>
      </w:r>
      <w:r>
        <w:rPr>
          <w:spacing w:val="40"/>
        </w:rPr>
        <w:t> </w:t>
      </w:r>
      <w:r>
        <w:rPr/>
        <w:t>foram </w:t>
      </w:r>
      <w:r>
        <w:rPr>
          <w:spacing w:val="-2"/>
        </w:rPr>
        <w:t>identificados:</w:t>
      </w:r>
    </w:p>
    <w:p>
      <w:pPr>
        <w:pStyle w:val="BodyText"/>
        <w:spacing w:before="3"/>
        <w:rPr>
          <w:sz w:val="28"/>
        </w:rPr>
      </w:pPr>
    </w:p>
    <w:tbl>
      <w:tblPr>
        <w:tblW w:w="0" w:type="auto"/>
        <w:jc w:val="left"/>
        <w:tblInd w:w="1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5"/>
        <w:gridCol w:w="5752"/>
        <w:gridCol w:w="1668"/>
      </w:tblGrid>
      <w:tr>
        <w:trPr>
          <w:trHeight w:val="828" w:hRule="atLeast"/>
        </w:trPr>
        <w:tc>
          <w:tcPr>
            <w:tcW w:w="8985" w:type="dxa"/>
            <w:gridSpan w:val="3"/>
            <w:shd w:val="clear" w:color="auto" w:fill="FCE9D9"/>
          </w:tcPr>
          <w:p>
            <w:pPr>
              <w:pStyle w:val="TableParagraph"/>
              <w:spacing w:line="275" w:lineRule="exact"/>
              <w:ind w:left="3482" w:right="3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REFERENTE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FASE</w:t>
            </w:r>
          </w:p>
          <w:p>
            <w:pPr>
              <w:pStyle w:val="TableParagraph"/>
              <w:spacing w:before="13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)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Planejamento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Contratação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Seleção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fornecedor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)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Execução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contratual</w:t>
            </w:r>
          </w:p>
        </w:tc>
      </w:tr>
      <w:tr>
        <w:trPr>
          <w:trHeight w:val="827" w:hRule="atLeast"/>
        </w:trPr>
        <w:tc>
          <w:tcPr>
            <w:tcW w:w="1565" w:type="dxa"/>
            <w:shd w:val="clear" w:color="auto" w:fill="FCE9D9"/>
          </w:tcPr>
          <w:p>
            <w:pPr>
              <w:pStyle w:val="TableParagraph"/>
              <w:spacing w:line="275" w:lineRule="exact"/>
              <w:ind w:left="107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Risco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01</w:t>
            </w:r>
          </w:p>
        </w:tc>
        <w:tc>
          <w:tcPr>
            <w:tcW w:w="5752" w:type="dxa"/>
            <w:shd w:val="clear" w:color="auto" w:fill="FCE9D9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Definição</w:t>
            </w:r>
            <w:r>
              <w:rPr>
                <w:spacing w:val="28"/>
                <w:sz w:val="24"/>
              </w:rPr>
              <w:t>  </w:t>
            </w:r>
            <w:r>
              <w:rPr>
                <w:sz w:val="24"/>
              </w:rPr>
              <w:t>do</w:t>
            </w:r>
            <w:r>
              <w:rPr>
                <w:spacing w:val="29"/>
                <w:sz w:val="24"/>
              </w:rPr>
              <w:t>  </w:t>
            </w:r>
            <w:r>
              <w:rPr>
                <w:sz w:val="24"/>
              </w:rPr>
              <w:t>objeto</w:t>
            </w:r>
            <w:r>
              <w:rPr>
                <w:spacing w:val="28"/>
                <w:sz w:val="24"/>
              </w:rPr>
              <w:t>  </w:t>
            </w:r>
            <w:r>
              <w:rPr>
                <w:sz w:val="24"/>
              </w:rPr>
              <w:t>da</w:t>
            </w:r>
            <w:r>
              <w:rPr>
                <w:spacing w:val="28"/>
                <w:sz w:val="24"/>
              </w:rPr>
              <w:t>  </w:t>
            </w:r>
            <w:r>
              <w:rPr>
                <w:sz w:val="24"/>
              </w:rPr>
              <w:t>contratação</w:t>
            </w:r>
            <w:r>
              <w:rPr>
                <w:spacing w:val="29"/>
                <w:sz w:val="24"/>
              </w:rPr>
              <w:t>  </w:t>
            </w:r>
            <w:r>
              <w:rPr>
                <w:sz w:val="24"/>
              </w:rPr>
              <w:t>sem</w:t>
            </w:r>
            <w:r>
              <w:rPr>
                <w:spacing w:val="29"/>
                <w:sz w:val="24"/>
              </w:rPr>
              <w:t>  </w:t>
            </w:r>
            <w:r>
              <w:rPr>
                <w:sz w:val="24"/>
              </w:rPr>
              <w:t>o</w:t>
            </w:r>
            <w:r>
              <w:rPr>
                <w:spacing w:val="28"/>
                <w:sz w:val="24"/>
              </w:rPr>
              <w:t>  </w:t>
            </w:r>
            <w:r>
              <w:rPr>
                <w:spacing w:val="-2"/>
                <w:sz w:val="24"/>
              </w:rPr>
              <w:t>devido</w:t>
            </w:r>
          </w:p>
          <w:p>
            <w:pPr>
              <w:pStyle w:val="TableParagraph"/>
              <w:spacing w:before="139"/>
              <w:ind w:left="109"/>
              <w:rPr>
                <w:sz w:val="24"/>
              </w:rPr>
            </w:pPr>
            <w:r>
              <w:rPr>
                <w:sz w:val="24"/>
              </w:rPr>
              <w:t>aprofundamento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técnico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Estudos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Preliminares</w:t>
            </w:r>
          </w:p>
        </w:tc>
        <w:tc>
          <w:tcPr>
            <w:tcW w:w="1668" w:type="dxa"/>
            <w:shd w:val="clear" w:color="auto" w:fill="FFC000"/>
          </w:tcPr>
          <w:p>
            <w:pPr>
              <w:pStyle w:val="TableParagraph"/>
              <w:spacing w:line="270" w:lineRule="exact"/>
              <w:ind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Grau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risco</w:t>
            </w:r>
          </w:p>
          <w:p>
            <w:pPr>
              <w:pStyle w:val="TableParagraph"/>
              <w:spacing w:before="139"/>
              <w:ind w:left="100" w:right="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(MÉDIO)</w:t>
            </w:r>
          </w:p>
        </w:tc>
      </w:tr>
      <w:tr>
        <w:trPr>
          <w:trHeight w:val="436" w:hRule="atLeast"/>
        </w:trPr>
        <w:tc>
          <w:tcPr>
            <w:tcW w:w="1565" w:type="dxa"/>
          </w:tcPr>
          <w:p>
            <w:pPr>
              <w:pStyle w:val="TableParagraph"/>
              <w:spacing w:line="270" w:lineRule="exact"/>
              <w:ind w:left="107" w:right="1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Probabilidade</w:t>
            </w:r>
          </w:p>
        </w:tc>
        <w:tc>
          <w:tcPr>
            <w:tcW w:w="7420" w:type="dxa"/>
            <w:gridSpan w:val="2"/>
          </w:tcPr>
          <w:p>
            <w:pPr>
              <w:pStyle w:val="TableParagraph"/>
              <w:tabs>
                <w:tab w:pos="2942" w:val="left" w:leader="none"/>
                <w:tab w:pos="4358" w:val="left" w:leader="none"/>
                <w:tab w:pos="5364" w:val="left" w:leader="none"/>
                <w:tab w:pos="5775" w:val="left" w:leader="none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Muito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Baixo</w:t>
            </w:r>
            <w:r>
              <w:rPr>
                <w:spacing w:val="26"/>
                <w:sz w:val="24"/>
              </w:rPr>
              <w:t> 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Baixo</w:t>
            </w:r>
            <w:r>
              <w:rPr>
                <w:sz w:val="24"/>
              </w:rPr>
              <w:tab/>
              <w:t>(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> Médio</w:t>
            </w:r>
            <w:r>
              <w:rPr>
                <w:sz w:val="24"/>
              </w:rPr>
              <w:tab/>
              <w:t>(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Alto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Muito</w:t>
            </w:r>
            <w:r>
              <w:rPr>
                <w:spacing w:val="-4"/>
                <w:sz w:val="24"/>
              </w:rPr>
              <w:t> Alto</w:t>
            </w:r>
          </w:p>
        </w:tc>
      </w:tr>
      <w:tr>
        <w:trPr>
          <w:trHeight w:val="436" w:hRule="atLeast"/>
        </w:trPr>
        <w:tc>
          <w:tcPr>
            <w:tcW w:w="1565" w:type="dxa"/>
          </w:tcPr>
          <w:p>
            <w:pPr>
              <w:pStyle w:val="TableParagraph"/>
              <w:spacing w:line="270" w:lineRule="exact"/>
              <w:ind w:left="106" w:right="1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Impacto</w:t>
            </w:r>
          </w:p>
        </w:tc>
        <w:tc>
          <w:tcPr>
            <w:tcW w:w="7420" w:type="dxa"/>
            <w:gridSpan w:val="2"/>
          </w:tcPr>
          <w:p>
            <w:pPr>
              <w:pStyle w:val="TableParagraph"/>
              <w:tabs>
                <w:tab w:pos="2942" w:val="left" w:leader="none"/>
                <w:tab w:pos="4358" w:val="left" w:leader="none"/>
                <w:tab w:pos="5364" w:val="left" w:leader="none"/>
                <w:tab w:pos="5775" w:val="left" w:leader="none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Muito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Baixo</w:t>
            </w:r>
            <w:r>
              <w:rPr>
                <w:spacing w:val="26"/>
                <w:sz w:val="24"/>
              </w:rPr>
              <w:t> 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Baixo</w:t>
            </w:r>
            <w:r>
              <w:rPr>
                <w:sz w:val="24"/>
              </w:rPr>
              <w:tab/>
              <w:t>(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> Médio</w:t>
            </w:r>
            <w:r>
              <w:rPr>
                <w:sz w:val="24"/>
              </w:rPr>
              <w:tab/>
              <w:t>(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Alto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Muito</w:t>
            </w:r>
            <w:r>
              <w:rPr>
                <w:spacing w:val="-4"/>
                <w:sz w:val="24"/>
              </w:rPr>
              <w:t> Alto</w:t>
            </w:r>
          </w:p>
        </w:tc>
      </w:tr>
      <w:tr>
        <w:trPr>
          <w:trHeight w:val="412" w:hRule="atLeast"/>
        </w:trPr>
        <w:tc>
          <w:tcPr>
            <w:tcW w:w="1565" w:type="dxa"/>
          </w:tcPr>
          <w:p>
            <w:pPr>
              <w:pStyle w:val="TableParagraph"/>
              <w:spacing w:line="275" w:lineRule="exact"/>
              <w:ind w:left="107" w:right="9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Id.</w:t>
            </w:r>
          </w:p>
        </w:tc>
        <w:tc>
          <w:tcPr>
            <w:tcW w:w="7420" w:type="dxa"/>
            <w:gridSpan w:val="2"/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Dano</w:t>
            </w:r>
          </w:p>
        </w:tc>
      </w:tr>
      <w:tr>
        <w:trPr>
          <w:trHeight w:val="436" w:hRule="atLeast"/>
        </w:trPr>
        <w:tc>
          <w:tcPr>
            <w:tcW w:w="1565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20" w:type="dxa"/>
            <w:gridSpan w:val="2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Contratação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serviço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aquém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necessidades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PJMT;</w:t>
            </w:r>
          </w:p>
        </w:tc>
      </w:tr>
      <w:tr>
        <w:trPr>
          <w:trHeight w:val="436" w:hRule="atLeast"/>
        </w:trPr>
        <w:tc>
          <w:tcPr>
            <w:tcW w:w="1565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20" w:type="dxa"/>
            <w:gridSpan w:val="2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Possível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impugnação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processo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licitatório;</w:t>
            </w:r>
          </w:p>
        </w:tc>
      </w:tr>
      <w:tr>
        <w:trPr>
          <w:trHeight w:val="414" w:hRule="atLeast"/>
        </w:trPr>
        <w:tc>
          <w:tcPr>
            <w:tcW w:w="15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52" w:type="dxa"/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Preventiva</w:t>
            </w:r>
          </w:p>
        </w:tc>
        <w:tc>
          <w:tcPr>
            <w:tcW w:w="1668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Responsável</w:t>
            </w:r>
          </w:p>
        </w:tc>
      </w:tr>
      <w:tr>
        <w:trPr>
          <w:trHeight w:val="828" w:hRule="atLeast"/>
        </w:trPr>
        <w:tc>
          <w:tcPr>
            <w:tcW w:w="1565" w:type="dxa"/>
          </w:tcPr>
          <w:p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52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Fazer análise de todas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possíveis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soluções técnicas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com</w:t>
            </w:r>
          </w:p>
          <w:p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possibilidade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atender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demanda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PJMT.</w:t>
            </w:r>
          </w:p>
        </w:tc>
        <w:tc>
          <w:tcPr>
            <w:tcW w:w="1668" w:type="dxa"/>
          </w:tcPr>
          <w:p>
            <w:pPr>
              <w:pStyle w:val="TableParagraph"/>
              <w:spacing w:before="201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Fiscal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técnico</w:t>
            </w:r>
          </w:p>
        </w:tc>
      </w:tr>
      <w:tr>
        <w:trPr>
          <w:trHeight w:val="827" w:hRule="atLeast"/>
        </w:trPr>
        <w:tc>
          <w:tcPr>
            <w:tcW w:w="1565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2" w:type="dxa"/>
          </w:tcPr>
          <w:p>
            <w:pPr>
              <w:pStyle w:val="TableParagraph"/>
              <w:tabs>
                <w:tab w:pos="848" w:val="left" w:leader="none"/>
                <w:tab w:pos="1680" w:val="left" w:leader="none"/>
                <w:tab w:pos="2299" w:val="left" w:leader="none"/>
                <w:tab w:pos="2932" w:val="left" w:leader="none"/>
                <w:tab w:pos="3434" w:val="left" w:leader="none"/>
                <w:tab w:pos="4840" w:val="left" w:leader="none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Fazer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estudo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com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base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em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contratações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públicas</w:t>
            </w:r>
          </w:p>
          <w:p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similares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requisitos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negócio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PJMT.</w:t>
            </w:r>
          </w:p>
        </w:tc>
        <w:tc>
          <w:tcPr>
            <w:tcW w:w="1668" w:type="dxa"/>
          </w:tcPr>
          <w:p>
            <w:pPr>
              <w:pStyle w:val="TableParagraph"/>
              <w:spacing w:line="270" w:lineRule="exact"/>
              <w:ind w:left="101" w:right="89"/>
              <w:jc w:val="center"/>
              <w:rPr>
                <w:sz w:val="24"/>
              </w:rPr>
            </w:pPr>
            <w:r>
              <w:rPr>
                <w:sz w:val="24"/>
              </w:rPr>
              <w:t>Equipe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de</w:t>
            </w:r>
          </w:p>
          <w:p>
            <w:pPr>
              <w:pStyle w:val="TableParagraph"/>
              <w:spacing w:before="137"/>
              <w:ind w:left="101" w:right="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Planejamento</w:t>
            </w:r>
          </w:p>
        </w:tc>
      </w:tr>
      <w:tr>
        <w:trPr>
          <w:trHeight w:val="436" w:hRule="atLeast"/>
        </w:trPr>
        <w:tc>
          <w:tcPr>
            <w:tcW w:w="1565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52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Definir</w:t>
            </w:r>
            <w:r>
              <w:rPr>
                <w:spacing w:val="31"/>
                <w:sz w:val="24"/>
              </w:rPr>
              <w:t>  </w:t>
            </w:r>
            <w:r>
              <w:rPr>
                <w:sz w:val="24"/>
              </w:rPr>
              <w:t>objeto</w:t>
            </w:r>
            <w:r>
              <w:rPr>
                <w:spacing w:val="33"/>
                <w:sz w:val="24"/>
              </w:rPr>
              <w:t>  </w:t>
            </w:r>
            <w:r>
              <w:rPr>
                <w:sz w:val="24"/>
              </w:rPr>
              <w:t>da</w:t>
            </w:r>
            <w:r>
              <w:rPr>
                <w:spacing w:val="33"/>
                <w:sz w:val="24"/>
              </w:rPr>
              <w:t>  </w:t>
            </w:r>
            <w:r>
              <w:rPr>
                <w:sz w:val="24"/>
              </w:rPr>
              <w:t>contratação</w:t>
            </w:r>
            <w:r>
              <w:rPr>
                <w:spacing w:val="33"/>
                <w:sz w:val="24"/>
              </w:rPr>
              <w:t>  </w:t>
            </w:r>
            <w:r>
              <w:rPr>
                <w:sz w:val="24"/>
              </w:rPr>
              <w:t>com</w:t>
            </w:r>
            <w:r>
              <w:rPr>
                <w:spacing w:val="33"/>
                <w:sz w:val="24"/>
              </w:rPr>
              <w:t>  </w:t>
            </w:r>
            <w:r>
              <w:rPr>
                <w:sz w:val="24"/>
              </w:rPr>
              <w:t>o</w:t>
            </w:r>
            <w:r>
              <w:rPr>
                <w:spacing w:val="32"/>
                <w:sz w:val="24"/>
              </w:rPr>
              <w:t>  </w:t>
            </w:r>
            <w:r>
              <w:rPr>
                <w:sz w:val="24"/>
              </w:rPr>
              <w:t>máximo</w:t>
            </w:r>
            <w:r>
              <w:rPr>
                <w:spacing w:val="33"/>
                <w:sz w:val="24"/>
              </w:rPr>
              <w:t> 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668" w:type="dxa"/>
          </w:tcPr>
          <w:p>
            <w:pPr>
              <w:pStyle w:val="TableParagraph"/>
              <w:spacing w:before="6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Fiscal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técnico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584" w:footer="620" w:top="1840" w:bottom="820" w:left="0" w:right="60"/>
        </w:sectPr>
      </w:pP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50656" type="#_x0000_t202" id="docshape71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5"/>
        <w:gridCol w:w="5752"/>
        <w:gridCol w:w="1668"/>
      </w:tblGrid>
      <w:tr>
        <w:trPr>
          <w:trHeight w:val="436" w:hRule="atLeast"/>
        </w:trPr>
        <w:tc>
          <w:tcPr>
            <w:tcW w:w="15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52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informação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disponível.</w:t>
            </w:r>
          </w:p>
        </w:tc>
        <w:tc>
          <w:tcPr>
            <w:tcW w:w="166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15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52" w:type="dxa"/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Contingência</w:t>
            </w:r>
          </w:p>
        </w:tc>
        <w:tc>
          <w:tcPr>
            <w:tcW w:w="1668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Responsável</w:t>
            </w:r>
          </w:p>
        </w:tc>
      </w:tr>
      <w:tr>
        <w:trPr>
          <w:trHeight w:val="1240" w:hRule="atLeast"/>
        </w:trPr>
        <w:tc>
          <w:tcPr>
            <w:tcW w:w="1565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52" w:type="dxa"/>
          </w:tcPr>
          <w:p>
            <w:pPr>
              <w:pStyle w:val="TableParagraph"/>
              <w:tabs>
                <w:tab w:pos="910" w:val="left" w:leader="none"/>
                <w:tab w:pos="1700" w:val="left" w:leader="none"/>
                <w:tab w:pos="1807" w:val="left" w:leader="none"/>
                <w:tab w:pos="2718" w:val="left" w:leader="none"/>
                <w:tab w:pos="3188" w:val="left" w:leader="none"/>
                <w:tab w:pos="3348" w:val="left" w:leader="none"/>
                <w:tab w:pos="3888" w:val="left" w:leader="none"/>
                <w:tab w:pos="4018" w:val="left" w:leader="none"/>
                <w:tab w:pos="4478" w:val="left" w:leader="none"/>
                <w:tab w:pos="5536" w:val="left" w:leader="none"/>
              </w:tabs>
              <w:spacing w:line="360" w:lineRule="auto"/>
              <w:ind w:left="109" w:right="96"/>
              <w:rPr>
                <w:sz w:val="24"/>
              </w:rPr>
            </w:pPr>
            <w:r>
              <w:rPr>
                <w:spacing w:val="-2"/>
                <w:sz w:val="24"/>
              </w:rPr>
              <w:t>Rever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análise</w:t>
            </w:r>
            <w:r>
              <w:rPr>
                <w:sz w:val="24"/>
              </w:rPr>
              <w:tab/>
              <w:tab/>
            </w:r>
            <w:r>
              <w:rPr>
                <w:spacing w:val="-2"/>
                <w:sz w:val="24"/>
              </w:rPr>
              <w:t>técnica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do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objeto</w:t>
            </w:r>
            <w:r>
              <w:rPr>
                <w:sz w:val="24"/>
              </w:rPr>
              <w:tab/>
              <w:tab/>
            </w:r>
            <w:r>
              <w:rPr>
                <w:spacing w:val="-6"/>
                <w:sz w:val="24"/>
              </w:rPr>
              <w:t>da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contratação, considerando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apontamentos</w:t>
            </w:r>
            <w:r>
              <w:rPr>
                <w:sz w:val="24"/>
              </w:rPr>
              <w:tab/>
              <w:tab/>
            </w:r>
            <w:r>
              <w:rPr>
                <w:spacing w:val="-5"/>
                <w:sz w:val="24"/>
              </w:rPr>
              <w:t>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apontamentos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e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impugnações.</w:t>
            </w:r>
          </w:p>
        </w:tc>
        <w:tc>
          <w:tcPr>
            <w:tcW w:w="1668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Fiscal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técnico</w:t>
            </w:r>
          </w:p>
        </w:tc>
      </w:tr>
      <w:tr>
        <w:trPr>
          <w:trHeight w:val="827" w:hRule="atLeast"/>
        </w:trPr>
        <w:tc>
          <w:tcPr>
            <w:tcW w:w="1565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52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caso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prestação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serviço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inexitoso,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iniciar</w:t>
            </w:r>
            <w:r>
              <w:rPr>
                <w:spacing w:val="16"/>
                <w:sz w:val="24"/>
              </w:rPr>
              <w:t> </w:t>
            </w:r>
            <w:r>
              <w:rPr>
                <w:spacing w:val="-2"/>
                <w:sz w:val="24"/>
              </w:rPr>
              <w:t>processo</w:t>
            </w:r>
          </w:p>
          <w:p>
            <w:pPr>
              <w:pStyle w:val="TableParagraph"/>
              <w:spacing w:before="139"/>
              <w:ind w:left="109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nova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contratação.</w:t>
            </w:r>
          </w:p>
        </w:tc>
        <w:tc>
          <w:tcPr>
            <w:tcW w:w="1668" w:type="dxa"/>
          </w:tcPr>
          <w:p>
            <w:pPr>
              <w:pStyle w:val="TableParagraph"/>
              <w:spacing w:line="270" w:lineRule="exact"/>
              <w:ind w:left="101" w:right="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Fiscal</w:t>
            </w:r>
          </w:p>
          <w:p>
            <w:pPr>
              <w:pStyle w:val="TableParagraph"/>
              <w:spacing w:before="139"/>
              <w:ind w:left="97" w:right="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Demandante</w:t>
            </w:r>
          </w:p>
        </w:tc>
      </w:tr>
      <w:tr>
        <w:trPr>
          <w:trHeight w:val="830" w:hRule="atLeast"/>
        </w:trPr>
        <w:tc>
          <w:tcPr>
            <w:tcW w:w="1565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52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Medidas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administrativas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cabíveis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quanto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contratação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5"/>
                <w:sz w:val="24"/>
              </w:rPr>
              <w:t>já</w:t>
            </w:r>
          </w:p>
          <w:p>
            <w:pPr>
              <w:pStyle w:val="TableParagraph"/>
              <w:spacing w:before="140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efetivada.</w:t>
            </w:r>
          </w:p>
        </w:tc>
        <w:tc>
          <w:tcPr>
            <w:tcW w:w="1668" w:type="dxa"/>
          </w:tcPr>
          <w:p>
            <w:pPr>
              <w:pStyle w:val="TableParagraph"/>
              <w:spacing w:line="270" w:lineRule="exact"/>
              <w:ind w:left="101" w:right="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Fiscal</w:t>
            </w:r>
          </w:p>
          <w:p>
            <w:pPr>
              <w:pStyle w:val="TableParagraph"/>
              <w:spacing w:before="140"/>
              <w:ind w:left="101" w:right="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Administrativo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tbl>
      <w:tblPr>
        <w:tblW w:w="0" w:type="auto"/>
        <w:jc w:val="left"/>
        <w:tblInd w:w="1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8"/>
        <w:gridCol w:w="6175"/>
        <w:gridCol w:w="1544"/>
      </w:tblGrid>
      <w:tr>
        <w:trPr>
          <w:trHeight w:val="827" w:hRule="atLeast"/>
        </w:trPr>
        <w:tc>
          <w:tcPr>
            <w:tcW w:w="9157" w:type="dxa"/>
            <w:gridSpan w:val="3"/>
            <w:shd w:val="clear" w:color="auto" w:fill="FCE9D9"/>
          </w:tcPr>
          <w:p>
            <w:pPr>
              <w:pStyle w:val="TableParagraph"/>
              <w:spacing w:line="275" w:lineRule="exact"/>
              <w:ind w:left="3566" w:right="3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REFERENTE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FASE</w:t>
            </w:r>
          </w:p>
          <w:p>
            <w:pPr>
              <w:pStyle w:val="TableParagraph"/>
              <w:spacing w:before="13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(x)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Planejamento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Contratação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Seleção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Fornecedor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b/>
                <w:sz w:val="24"/>
              </w:rPr>
              <w:t>)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Gestão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Contrato</w:t>
            </w:r>
          </w:p>
        </w:tc>
      </w:tr>
      <w:tr>
        <w:trPr>
          <w:trHeight w:val="827" w:hRule="atLeast"/>
        </w:trPr>
        <w:tc>
          <w:tcPr>
            <w:tcW w:w="1438" w:type="dxa"/>
            <w:shd w:val="clear" w:color="auto" w:fill="FCE9D9"/>
          </w:tcPr>
          <w:p>
            <w:pPr>
              <w:pStyle w:val="TableParagraph"/>
              <w:spacing w:line="275" w:lineRule="exact"/>
              <w:ind w:left="153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Risco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02</w:t>
            </w:r>
          </w:p>
        </w:tc>
        <w:tc>
          <w:tcPr>
            <w:tcW w:w="6175" w:type="dxa"/>
            <w:shd w:val="clear" w:color="auto" w:fill="FCE9D9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Orçamento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previsto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contratação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mal </w:t>
            </w:r>
            <w:r>
              <w:rPr>
                <w:spacing w:val="-2"/>
                <w:sz w:val="24"/>
              </w:rPr>
              <w:t>estimado</w:t>
            </w:r>
          </w:p>
        </w:tc>
        <w:tc>
          <w:tcPr>
            <w:tcW w:w="1544" w:type="dxa"/>
            <w:shd w:val="clear" w:color="auto" w:fill="FFC000"/>
          </w:tcPr>
          <w:p>
            <w:pPr>
              <w:pStyle w:val="TableParagraph"/>
              <w:spacing w:line="270" w:lineRule="exact"/>
              <w:ind w:left="104" w:right="98"/>
              <w:jc w:val="center"/>
              <w:rPr>
                <w:sz w:val="24"/>
              </w:rPr>
            </w:pPr>
            <w:r>
              <w:rPr>
                <w:sz w:val="24"/>
              </w:rPr>
              <w:t>Grau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risco</w:t>
            </w:r>
          </w:p>
          <w:p>
            <w:pPr>
              <w:pStyle w:val="TableParagraph"/>
              <w:spacing w:before="139"/>
              <w:ind w:left="104" w:right="9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(MÉDIO)</w:t>
            </w:r>
          </w:p>
        </w:tc>
      </w:tr>
      <w:tr>
        <w:trPr>
          <w:trHeight w:val="827" w:hRule="atLeast"/>
        </w:trPr>
        <w:tc>
          <w:tcPr>
            <w:tcW w:w="1438" w:type="dxa"/>
          </w:tcPr>
          <w:p>
            <w:pPr>
              <w:pStyle w:val="TableParagraph"/>
              <w:spacing w:line="273" w:lineRule="exact"/>
              <w:ind w:left="156" w:right="1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Probabilida</w:t>
            </w:r>
          </w:p>
          <w:p>
            <w:pPr>
              <w:pStyle w:val="TableParagraph"/>
              <w:spacing w:before="137"/>
              <w:ind w:left="154" w:right="1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de</w:t>
            </w:r>
          </w:p>
        </w:tc>
        <w:tc>
          <w:tcPr>
            <w:tcW w:w="7719" w:type="dxa"/>
            <w:gridSpan w:val="2"/>
          </w:tcPr>
          <w:p>
            <w:pPr>
              <w:pStyle w:val="TableParagraph"/>
              <w:tabs>
                <w:tab w:pos="2942" w:val="left" w:leader="none"/>
                <w:tab w:pos="4358" w:val="left" w:leader="none"/>
                <w:tab w:pos="5364" w:val="left" w:leader="none"/>
                <w:tab w:pos="5774" w:val="left" w:leader="none"/>
              </w:tabs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Muito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Baixo</w:t>
            </w:r>
            <w:r>
              <w:rPr>
                <w:spacing w:val="26"/>
                <w:sz w:val="24"/>
              </w:rPr>
              <w:t> 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Baixo</w:t>
            </w:r>
            <w:r>
              <w:rPr>
                <w:sz w:val="24"/>
              </w:rPr>
              <w:tab/>
              <w:t>(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> Médio</w:t>
            </w:r>
            <w:r>
              <w:rPr>
                <w:sz w:val="24"/>
              </w:rPr>
              <w:tab/>
              <w:t>(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Alto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Muito</w:t>
            </w:r>
            <w:r>
              <w:rPr>
                <w:spacing w:val="-4"/>
                <w:sz w:val="24"/>
              </w:rPr>
              <w:t> Alto</w:t>
            </w:r>
          </w:p>
        </w:tc>
      </w:tr>
      <w:tr>
        <w:trPr>
          <w:trHeight w:val="414" w:hRule="atLeast"/>
        </w:trPr>
        <w:tc>
          <w:tcPr>
            <w:tcW w:w="1438" w:type="dxa"/>
          </w:tcPr>
          <w:p>
            <w:pPr>
              <w:pStyle w:val="TableParagraph"/>
              <w:spacing w:line="273" w:lineRule="exact"/>
              <w:ind w:left="150" w:right="1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Impacto</w:t>
            </w:r>
          </w:p>
        </w:tc>
        <w:tc>
          <w:tcPr>
            <w:tcW w:w="7719" w:type="dxa"/>
            <w:gridSpan w:val="2"/>
          </w:tcPr>
          <w:p>
            <w:pPr>
              <w:pStyle w:val="TableParagraph"/>
              <w:tabs>
                <w:tab w:pos="2942" w:val="left" w:leader="none"/>
                <w:tab w:pos="4358" w:val="left" w:leader="none"/>
                <w:tab w:pos="5486" w:val="left" w:leader="none"/>
                <w:tab w:pos="5774" w:val="left" w:leader="none"/>
              </w:tabs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Muito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Baixo</w:t>
            </w:r>
            <w:r>
              <w:rPr>
                <w:spacing w:val="26"/>
                <w:sz w:val="24"/>
              </w:rPr>
              <w:t> 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Baixo</w:t>
            </w:r>
            <w:r>
              <w:rPr>
                <w:sz w:val="24"/>
              </w:rPr>
              <w:tab/>
              <w:t>(</w:t>
            </w:r>
            <w:r>
              <w:rPr>
                <w:spacing w:val="28"/>
                <w:sz w:val="24"/>
              </w:rPr>
              <w:t>  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Médio</w:t>
            </w:r>
            <w:r>
              <w:rPr>
                <w:sz w:val="24"/>
              </w:rPr>
              <w:tab/>
              <w:t>(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Alto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Muito</w:t>
            </w:r>
            <w:r>
              <w:rPr>
                <w:spacing w:val="-4"/>
                <w:sz w:val="24"/>
              </w:rPr>
              <w:t> Alto</w:t>
            </w:r>
          </w:p>
        </w:tc>
      </w:tr>
      <w:tr>
        <w:trPr>
          <w:trHeight w:val="415" w:hRule="atLeast"/>
        </w:trPr>
        <w:tc>
          <w:tcPr>
            <w:tcW w:w="1438" w:type="dxa"/>
          </w:tcPr>
          <w:p>
            <w:pPr>
              <w:pStyle w:val="TableParagraph"/>
              <w:spacing w:line="275" w:lineRule="exact"/>
              <w:ind w:left="153" w:right="14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Id.</w:t>
            </w:r>
          </w:p>
        </w:tc>
        <w:tc>
          <w:tcPr>
            <w:tcW w:w="7719" w:type="dxa"/>
            <w:gridSpan w:val="2"/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Dano</w:t>
            </w:r>
          </w:p>
        </w:tc>
      </w:tr>
      <w:tr>
        <w:trPr>
          <w:trHeight w:val="827" w:hRule="atLeast"/>
        </w:trPr>
        <w:tc>
          <w:tcPr>
            <w:tcW w:w="1438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19" w:type="dxa"/>
            <w:gridSpan w:val="2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Encerrar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licitação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valores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inexequíveis,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impedindo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adjudicação</w:t>
            </w:r>
            <w:r>
              <w:rPr>
                <w:spacing w:val="35"/>
                <w:sz w:val="24"/>
              </w:rPr>
              <w:t> </w:t>
            </w:r>
            <w:r>
              <w:rPr>
                <w:spacing w:val="-5"/>
                <w:sz w:val="24"/>
              </w:rPr>
              <w:t>do</w:t>
            </w:r>
          </w:p>
          <w:p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processo.</w:t>
            </w:r>
          </w:p>
        </w:tc>
      </w:tr>
      <w:tr>
        <w:trPr>
          <w:trHeight w:val="414" w:hRule="atLeast"/>
        </w:trPr>
        <w:tc>
          <w:tcPr>
            <w:tcW w:w="1438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19" w:type="dxa"/>
            <w:gridSpan w:val="2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Licitação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Deserta.</w:t>
            </w:r>
          </w:p>
        </w:tc>
      </w:tr>
      <w:tr>
        <w:trPr>
          <w:trHeight w:val="827" w:hRule="atLeast"/>
        </w:trPr>
        <w:tc>
          <w:tcPr>
            <w:tcW w:w="1438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19" w:type="dxa"/>
            <w:gridSpan w:val="2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Contratar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serviço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valores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acima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mercado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Sofrer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sanções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23"/>
                <w:sz w:val="24"/>
              </w:rPr>
              <w:t> </w:t>
            </w:r>
            <w:r>
              <w:rPr>
                <w:spacing w:val="-2"/>
                <w:sz w:val="24"/>
              </w:rPr>
              <w:t>parte</w:t>
            </w:r>
          </w:p>
          <w:p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órgãos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fiscalizadores.</w:t>
            </w:r>
          </w:p>
        </w:tc>
      </w:tr>
      <w:tr>
        <w:trPr>
          <w:trHeight w:val="412" w:hRule="atLeast"/>
        </w:trPr>
        <w:tc>
          <w:tcPr>
            <w:tcW w:w="14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75" w:type="dxa"/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Preventiva</w:t>
            </w:r>
          </w:p>
        </w:tc>
        <w:tc>
          <w:tcPr>
            <w:tcW w:w="1544" w:type="dxa"/>
          </w:tcPr>
          <w:p>
            <w:pPr>
              <w:pStyle w:val="TableParagraph"/>
              <w:spacing w:line="275" w:lineRule="exact"/>
              <w:ind w:left="1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Responsável</w:t>
            </w:r>
          </w:p>
        </w:tc>
      </w:tr>
      <w:tr>
        <w:trPr>
          <w:trHeight w:val="827" w:hRule="atLeast"/>
        </w:trPr>
        <w:tc>
          <w:tcPr>
            <w:tcW w:w="1438" w:type="dxa"/>
          </w:tcPr>
          <w:p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75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Realizar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pesquisa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preço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envolvendo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todos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11"/>
                <w:sz w:val="24"/>
              </w:rPr>
              <w:t> </w:t>
            </w:r>
            <w:r>
              <w:rPr>
                <w:spacing w:val="-2"/>
                <w:sz w:val="24"/>
              </w:rPr>
              <w:t>participantes</w:t>
            </w:r>
          </w:p>
          <w:p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mercado.</w:t>
            </w:r>
          </w:p>
        </w:tc>
        <w:tc>
          <w:tcPr>
            <w:tcW w:w="1544" w:type="dxa"/>
          </w:tcPr>
          <w:p>
            <w:pPr>
              <w:pStyle w:val="TableParagraph"/>
              <w:spacing w:line="273" w:lineRule="exact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Equipe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de</w:t>
            </w:r>
          </w:p>
          <w:p>
            <w:pPr>
              <w:pStyle w:val="TableParagraph"/>
              <w:spacing w:before="137"/>
              <w:ind w:left="104" w:right="9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Planejamento</w:t>
            </w:r>
          </w:p>
        </w:tc>
      </w:tr>
      <w:tr>
        <w:trPr>
          <w:trHeight w:val="1015" w:hRule="atLeast"/>
        </w:trPr>
        <w:tc>
          <w:tcPr>
            <w:tcW w:w="1438" w:type="dxa"/>
          </w:tcPr>
          <w:p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75" w:type="dxa"/>
          </w:tcPr>
          <w:p>
            <w:pPr>
              <w:pStyle w:val="TableParagraph"/>
              <w:spacing w:line="360" w:lineRule="auto" w:before="88"/>
              <w:ind w:left="109"/>
              <w:rPr>
                <w:sz w:val="24"/>
              </w:rPr>
            </w:pPr>
            <w:r>
              <w:rPr>
                <w:sz w:val="24"/>
              </w:rPr>
              <w:t>Utilizar ferramentas de pesquisa de preço público (painel de </w:t>
            </w:r>
            <w:r>
              <w:rPr>
                <w:spacing w:val="-2"/>
                <w:sz w:val="24"/>
              </w:rPr>
              <w:t>preços).</w:t>
            </w:r>
          </w:p>
        </w:tc>
        <w:tc>
          <w:tcPr>
            <w:tcW w:w="1544" w:type="dxa"/>
          </w:tcPr>
          <w:p>
            <w:pPr>
              <w:pStyle w:val="TableParagraph"/>
              <w:spacing w:line="360" w:lineRule="auto" w:before="88"/>
              <w:ind w:left="118" w:firstLine="170"/>
              <w:rPr>
                <w:sz w:val="24"/>
              </w:rPr>
            </w:pPr>
            <w:r>
              <w:rPr>
                <w:sz w:val="24"/>
              </w:rPr>
              <w:t>Equipe de </w:t>
            </w:r>
            <w:r>
              <w:rPr>
                <w:spacing w:val="-2"/>
                <w:sz w:val="24"/>
              </w:rPr>
              <w:t>Planejamento</w:t>
            </w:r>
          </w:p>
        </w:tc>
      </w:tr>
      <w:tr>
        <w:trPr>
          <w:trHeight w:val="827" w:hRule="atLeast"/>
        </w:trPr>
        <w:tc>
          <w:tcPr>
            <w:tcW w:w="1438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75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Especificar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 objeto 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pesquisa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preço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forma </w:t>
            </w:r>
            <w:r>
              <w:rPr>
                <w:spacing w:val="-2"/>
                <w:sz w:val="24"/>
              </w:rPr>
              <w:t>adequada,</w:t>
            </w:r>
          </w:p>
          <w:p>
            <w:pPr>
              <w:pStyle w:val="TableParagraph"/>
              <w:tabs>
                <w:tab w:pos="1325" w:val="left" w:leader="none"/>
                <w:tab w:pos="2915" w:val="left" w:leader="none"/>
                <w:tab w:pos="3453" w:val="left" w:leader="none"/>
                <w:tab w:pos="4523" w:val="left" w:leader="none"/>
                <w:tab w:pos="5835" w:val="left" w:leader="none"/>
              </w:tabs>
              <w:spacing w:before="139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conforme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especificação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nobreak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pretendida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na</w:t>
            </w:r>
          </w:p>
        </w:tc>
        <w:tc>
          <w:tcPr>
            <w:tcW w:w="1544" w:type="dxa"/>
          </w:tcPr>
          <w:p>
            <w:pPr>
              <w:pStyle w:val="TableParagraph"/>
              <w:spacing w:line="270" w:lineRule="exact"/>
              <w:ind w:left="485"/>
              <w:rPr>
                <w:sz w:val="24"/>
              </w:rPr>
            </w:pPr>
            <w:r>
              <w:rPr>
                <w:spacing w:val="-2"/>
                <w:sz w:val="24"/>
              </w:rPr>
              <w:t>Fiscal</w:t>
            </w:r>
          </w:p>
          <w:p>
            <w:pPr>
              <w:pStyle w:val="TableParagraph"/>
              <w:spacing w:before="139"/>
              <w:ind w:left="425"/>
              <w:rPr>
                <w:sz w:val="24"/>
              </w:rPr>
            </w:pPr>
            <w:r>
              <w:rPr>
                <w:spacing w:val="-2"/>
                <w:sz w:val="24"/>
              </w:rPr>
              <w:t>técnico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584" w:footer="620" w:top="1840" w:bottom="820" w:left="0" w:right="60"/>
        </w:sectPr>
      </w:pP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51168" type="#_x0000_t202" id="docshape7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8"/>
        <w:gridCol w:w="6175"/>
        <w:gridCol w:w="1544"/>
      </w:tblGrid>
      <w:tr>
        <w:trPr>
          <w:trHeight w:val="414" w:hRule="atLeast"/>
        </w:trPr>
        <w:tc>
          <w:tcPr>
            <w:tcW w:w="14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75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contratação.</w:t>
            </w:r>
          </w:p>
        </w:tc>
        <w:tc>
          <w:tcPr>
            <w:tcW w:w="154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2" w:hRule="atLeast"/>
        </w:trPr>
        <w:tc>
          <w:tcPr>
            <w:tcW w:w="14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75" w:type="dxa"/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Contingência</w:t>
            </w:r>
          </w:p>
        </w:tc>
        <w:tc>
          <w:tcPr>
            <w:tcW w:w="1544" w:type="dxa"/>
          </w:tcPr>
          <w:p>
            <w:pPr>
              <w:pStyle w:val="TableParagraph"/>
              <w:spacing w:line="275" w:lineRule="exact"/>
              <w:ind w:left="104" w:right="9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Responsável</w:t>
            </w:r>
          </w:p>
        </w:tc>
      </w:tr>
      <w:tr>
        <w:trPr>
          <w:trHeight w:val="827" w:hRule="atLeast"/>
        </w:trPr>
        <w:tc>
          <w:tcPr>
            <w:tcW w:w="1438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75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caso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preço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inexequível,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realizar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pesquisa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56"/>
                <w:sz w:val="24"/>
              </w:rPr>
              <w:t> </w:t>
            </w:r>
            <w:r>
              <w:rPr>
                <w:spacing w:val="-2"/>
                <w:sz w:val="24"/>
              </w:rPr>
              <w:t>preço</w:t>
            </w:r>
          </w:p>
          <w:p>
            <w:pPr>
              <w:pStyle w:val="TableParagraph"/>
              <w:spacing w:before="139"/>
              <w:ind w:left="109"/>
              <w:rPr>
                <w:sz w:val="24"/>
              </w:rPr>
            </w:pPr>
            <w:r>
              <w:rPr>
                <w:sz w:val="24"/>
              </w:rPr>
              <w:t>adequada,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publicação 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edital.</w:t>
            </w:r>
          </w:p>
        </w:tc>
        <w:tc>
          <w:tcPr>
            <w:tcW w:w="1544" w:type="dxa"/>
          </w:tcPr>
          <w:p>
            <w:pPr>
              <w:pStyle w:val="TableParagraph"/>
              <w:spacing w:line="270" w:lineRule="exact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Equipe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de</w:t>
            </w:r>
          </w:p>
          <w:p>
            <w:pPr>
              <w:pStyle w:val="TableParagraph"/>
              <w:spacing w:before="139"/>
              <w:ind w:left="104" w:right="9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Planejamento</w:t>
            </w:r>
          </w:p>
        </w:tc>
      </w:tr>
      <w:tr>
        <w:trPr>
          <w:trHeight w:val="830" w:hRule="atLeast"/>
        </w:trPr>
        <w:tc>
          <w:tcPr>
            <w:tcW w:w="1438" w:type="dxa"/>
          </w:tcPr>
          <w:p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75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caso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valores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acima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mercado,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negociar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78"/>
                <w:sz w:val="24"/>
              </w:rPr>
              <w:t> </w:t>
            </w:r>
            <w:r>
              <w:rPr>
                <w:spacing w:val="-10"/>
                <w:sz w:val="24"/>
              </w:rPr>
              <w:t>a</w:t>
            </w:r>
          </w:p>
          <w:p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empresa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contratada.</w:t>
            </w:r>
          </w:p>
        </w:tc>
        <w:tc>
          <w:tcPr>
            <w:tcW w:w="1544" w:type="dxa"/>
          </w:tcPr>
          <w:p>
            <w:pPr>
              <w:pStyle w:val="TableParagraph"/>
              <w:spacing w:before="203"/>
              <w:ind w:left="104" w:right="9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Pregoeiro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6"/>
        <w:gridCol w:w="4318"/>
        <w:gridCol w:w="1016"/>
        <w:gridCol w:w="503"/>
        <w:gridCol w:w="1823"/>
      </w:tblGrid>
      <w:tr>
        <w:trPr>
          <w:trHeight w:val="828" w:hRule="atLeast"/>
        </w:trPr>
        <w:tc>
          <w:tcPr>
            <w:tcW w:w="9246" w:type="dxa"/>
            <w:gridSpan w:val="5"/>
            <w:shd w:val="clear" w:color="auto" w:fill="FCE9D9"/>
          </w:tcPr>
          <w:p>
            <w:pPr>
              <w:pStyle w:val="TableParagraph"/>
              <w:spacing w:line="276" w:lineRule="exact"/>
              <w:ind w:left="3616" w:right="3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REFERENTE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FASE</w:t>
            </w:r>
          </w:p>
          <w:p>
            <w:pPr>
              <w:pStyle w:val="TableParagraph"/>
              <w:spacing w:before="137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78"/>
                <w:w w:val="150"/>
                <w:sz w:val="24"/>
              </w:rPr>
              <w:t> </w:t>
            </w:r>
            <w:r>
              <w:rPr>
                <w:b/>
                <w:sz w:val="24"/>
              </w:rPr>
              <w:t>)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Planejamento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Contratação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Seleção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Fornecedor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)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Gestão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Contrato</w:t>
            </w:r>
          </w:p>
        </w:tc>
      </w:tr>
      <w:tr>
        <w:trPr>
          <w:trHeight w:val="827" w:hRule="atLeast"/>
        </w:trPr>
        <w:tc>
          <w:tcPr>
            <w:tcW w:w="1586" w:type="dxa"/>
            <w:shd w:val="clear" w:color="auto" w:fill="FCE9D9"/>
          </w:tcPr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Risco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04</w:t>
            </w:r>
          </w:p>
        </w:tc>
        <w:tc>
          <w:tcPr>
            <w:tcW w:w="4318" w:type="dxa"/>
            <w:tcBorders>
              <w:right w:val="nil"/>
            </w:tcBorders>
            <w:shd w:val="clear" w:color="auto" w:fill="FCE9D9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Atraso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execução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serviço</w:t>
            </w:r>
            <w:r>
              <w:rPr>
                <w:spacing w:val="75"/>
                <w:sz w:val="24"/>
              </w:rPr>
              <w:t> </w:t>
            </w:r>
            <w:r>
              <w:rPr>
                <w:spacing w:val="-2"/>
                <w:sz w:val="24"/>
              </w:rPr>
              <w:t>(entrega</w:t>
            </w:r>
          </w:p>
          <w:p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manutenidos/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prestação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serviço).</w:t>
            </w:r>
          </w:p>
        </w:tc>
        <w:tc>
          <w:tcPr>
            <w:tcW w:w="1519" w:type="dxa"/>
            <w:gridSpan w:val="2"/>
            <w:tcBorders>
              <w:left w:val="nil"/>
            </w:tcBorders>
            <w:shd w:val="clear" w:color="auto" w:fill="FCE9D9"/>
          </w:tcPr>
          <w:p>
            <w:pPr>
              <w:pStyle w:val="TableParagraph"/>
              <w:spacing w:line="270" w:lineRule="exact"/>
              <w:ind w:left="97"/>
              <w:rPr>
                <w:sz w:val="24"/>
              </w:rPr>
            </w:pPr>
            <w:r>
              <w:rPr>
                <w:sz w:val="24"/>
              </w:rPr>
              <w:t>dos</w:t>
            </w:r>
            <w:r>
              <w:rPr>
                <w:spacing w:val="75"/>
                <w:sz w:val="24"/>
              </w:rPr>
              <w:t> </w:t>
            </w:r>
            <w:r>
              <w:rPr>
                <w:spacing w:val="-2"/>
                <w:sz w:val="24"/>
              </w:rPr>
              <w:t>produtos</w:t>
            </w:r>
          </w:p>
        </w:tc>
        <w:tc>
          <w:tcPr>
            <w:tcW w:w="1823" w:type="dxa"/>
            <w:shd w:val="clear" w:color="auto" w:fill="FFC000"/>
          </w:tcPr>
          <w:p>
            <w:pPr>
              <w:pStyle w:val="TableParagraph"/>
              <w:spacing w:line="270" w:lineRule="exact"/>
              <w:ind w:left="182" w:right="171"/>
              <w:jc w:val="center"/>
              <w:rPr>
                <w:sz w:val="24"/>
              </w:rPr>
            </w:pPr>
            <w:r>
              <w:rPr>
                <w:sz w:val="24"/>
              </w:rPr>
              <w:t>Grau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risco</w:t>
            </w:r>
          </w:p>
          <w:p>
            <w:pPr>
              <w:pStyle w:val="TableParagraph"/>
              <w:spacing w:before="139"/>
              <w:ind w:left="183" w:right="17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(MÉDIO)</w:t>
            </w:r>
          </w:p>
        </w:tc>
      </w:tr>
      <w:tr>
        <w:trPr>
          <w:trHeight w:val="481" w:hRule="atLeast"/>
        </w:trPr>
        <w:tc>
          <w:tcPr>
            <w:tcW w:w="1586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Probabilidade</w:t>
            </w:r>
          </w:p>
        </w:tc>
        <w:tc>
          <w:tcPr>
            <w:tcW w:w="4318" w:type="dxa"/>
            <w:tcBorders>
              <w:right w:val="nil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Muito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Baixo</w:t>
            </w:r>
            <w:r>
              <w:rPr>
                <w:spacing w:val="26"/>
                <w:sz w:val="24"/>
              </w:rPr>
              <w:t> 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Baixo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Médio</w:t>
            </w:r>
          </w:p>
        </w:tc>
        <w:tc>
          <w:tcPr>
            <w:tcW w:w="101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Alto</w:t>
            </w:r>
          </w:p>
        </w:tc>
        <w:tc>
          <w:tcPr>
            <w:tcW w:w="2326" w:type="dxa"/>
            <w:gridSpan w:val="2"/>
            <w:tcBorders>
              <w:left w:val="nil"/>
            </w:tcBorders>
          </w:tcPr>
          <w:p>
            <w:pPr>
              <w:pStyle w:val="TableParagraph"/>
              <w:tabs>
                <w:tab w:pos="442" w:val="left" w:leader="none"/>
              </w:tabs>
              <w:spacing w:line="270" w:lineRule="exact"/>
              <w:ind w:left="31"/>
              <w:rPr>
                <w:sz w:val="24"/>
              </w:rPr>
            </w:pPr>
            <w:r>
              <w:rPr>
                <w:spacing w:val="-10"/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Muito</w:t>
            </w:r>
            <w:r>
              <w:rPr>
                <w:spacing w:val="-4"/>
                <w:sz w:val="24"/>
              </w:rPr>
              <w:t> Alto</w:t>
            </w:r>
          </w:p>
        </w:tc>
      </w:tr>
      <w:tr>
        <w:trPr>
          <w:trHeight w:val="479" w:hRule="atLeast"/>
        </w:trPr>
        <w:tc>
          <w:tcPr>
            <w:tcW w:w="1586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Impacto</w:t>
            </w:r>
          </w:p>
        </w:tc>
        <w:tc>
          <w:tcPr>
            <w:tcW w:w="4318" w:type="dxa"/>
            <w:tcBorders>
              <w:right w:val="nil"/>
            </w:tcBorders>
          </w:tcPr>
          <w:p>
            <w:pPr>
              <w:pStyle w:val="TableParagraph"/>
              <w:tabs>
                <w:tab w:pos="2943" w:val="left" w:leader="none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Muito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Baixo</w:t>
            </w:r>
            <w:r>
              <w:rPr>
                <w:spacing w:val="26"/>
                <w:sz w:val="24"/>
              </w:rPr>
              <w:t> 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Baixo</w:t>
            </w:r>
            <w:r>
              <w:rPr>
                <w:sz w:val="24"/>
              </w:rPr>
              <w:tab/>
              <w:t>(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> Médio</w:t>
            </w:r>
          </w:p>
        </w:tc>
        <w:tc>
          <w:tcPr>
            <w:tcW w:w="101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0" w:lineRule="exact"/>
              <w:ind w:left="46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27"/>
                <w:sz w:val="24"/>
              </w:rPr>
              <w:t>  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Alto</w:t>
            </w:r>
          </w:p>
        </w:tc>
        <w:tc>
          <w:tcPr>
            <w:tcW w:w="2326" w:type="dxa"/>
            <w:gridSpan w:val="2"/>
            <w:tcBorders>
              <w:left w:val="nil"/>
            </w:tcBorders>
          </w:tcPr>
          <w:p>
            <w:pPr>
              <w:pStyle w:val="TableParagraph"/>
              <w:tabs>
                <w:tab w:pos="442" w:val="left" w:leader="none"/>
              </w:tabs>
              <w:spacing w:line="270" w:lineRule="exact"/>
              <w:ind w:left="91"/>
              <w:rPr>
                <w:sz w:val="24"/>
              </w:rPr>
            </w:pPr>
            <w:r>
              <w:rPr>
                <w:spacing w:val="-10"/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Muito</w:t>
            </w:r>
            <w:r>
              <w:rPr>
                <w:spacing w:val="-4"/>
                <w:sz w:val="24"/>
              </w:rPr>
              <w:t> Alto</w:t>
            </w:r>
          </w:p>
        </w:tc>
      </w:tr>
      <w:tr>
        <w:trPr>
          <w:trHeight w:val="414" w:hRule="atLeast"/>
        </w:trPr>
        <w:tc>
          <w:tcPr>
            <w:tcW w:w="1586" w:type="dxa"/>
          </w:tcPr>
          <w:p>
            <w:pPr>
              <w:pStyle w:val="TableParagraph"/>
              <w:spacing w:line="275" w:lineRule="exact"/>
              <w:ind w:left="638" w:right="62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Id.</w:t>
            </w:r>
          </w:p>
        </w:tc>
        <w:tc>
          <w:tcPr>
            <w:tcW w:w="7660" w:type="dxa"/>
            <w:gridSpan w:val="4"/>
          </w:tcPr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Dano</w:t>
            </w:r>
          </w:p>
        </w:tc>
      </w:tr>
      <w:tr>
        <w:trPr>
          <w:trHeight w:val="412" w:hRule="atLeast"/>
        </w:trPr>
        <w:tc>
          <w:tcPr>
            <w:tcW w:w="1586" w:type="dxa"/>
          </w:tcPr>
          <w:p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60" w:type="dxa"/>
            <w:gridSpan w:val="4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Exposição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tangíveis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intangíveis.</w:t>
            </w:r>
          </w:p>
        </w:tc>
      </w:tr>
      <w:tr>
        <w:trPr>
          <w:trHeight w:val="414" w:hRule="atLeast"/>
        </w:trPr>
        <w:tc>
          <w:tcPr>
            <w:tcW w:w="15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37" w:type="dxa"/>
            <w:gridSpan w:val="3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Preventiva</w:t>
            </w:r>
          </w:p>
        </w:tc>
        <w:tc>
          <w:tcPr>
            <w:tcW w:w="1823" w:type="dxa"/>
          </w:tcPr>
          <w:p>
            <w:pPr>
              <w:pStyle w:val="TableParagraph"/>
              <w:spacing w:before="1"/>
              <w:ind w:left="184" w:right="17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Responsável</w:t>
            </w:r>
          </w:p>
        </w:tc>
      </w:tr>
      <w:tr>
        <w:trPr>
          <w:trHeight w:val="827" w:hRule="atLeast"/>
        </w:trPr>
        <w:tc>
          <w:tcPr>
            <w:tcW w:w="1586" w:type="dxa"/>
          </w:tcPr>
          <w:p>
            <w:pPr>
              <w:pStyle w:val="TableParagraph"/>
              <w:spacing w:line="27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37" w:type="dxa"/>
            <w:gridSpan w:val="3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Estipular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prazos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exequíveis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prestação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serviço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de</w:t>
            </w:r>
          </w:p>
          <w:p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manutenção.</w:t>
            </w:r>
          </w:p>
        </w:tc>
        <w:tc>
          <w:tcPr>
            <w:tcW w:w="1823" w:type="dxa"/>
          </w:tcPr>
          <w:p>
            <w:pPr>
              <w:pStyle w:val="TableParagraph"/>
              <w:spacing w:line="271" w:lineRule="exact"/>
              <w:ind w:left="185" w:right="171"/>
              <w:jc w:val="center"/>
              <w:rPr>
                <w:sz w:val="24"/>
              </w:rPr>
            </w:pPr>
            <w:r>
              <w:rPr>
                <w:sz w:val="24"/>
              </w:rPr>
              <w:t>Equipe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de</w:t>
            </w:r>
          </w:p>
          <w:p>
            <w:pPr>
              <w:pStyle w:val="TableParagraph"/>
              <w:spacing w:before="139"/>
              <w:ind w:left="181" w:right="17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Planejamento.</w:t>
            </w:r>
          </w:p>
        </w:tc>
      </w:tr>
      <w:tr>
        <w:trPr>
          <w:trHeight w:val="414" w:hRule="atLeast"/>
        </w:trPr>
        <w:tc>
          <w:tcPr>
            <w:tcW w:w="15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37" w:type="dxa"/>
            <w:gridSpan w:val="3"/>
          </w:tcPr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Contingência</w:t>
            </w:r>
          </w:p>
        </w:tc>
        <w:tc>
          <w:tcPr>
            <w:tcW w:w="1823" w:type="dxa"/>
          </w:tcPr>
          <w:p>
            <w:pPr>
              <w:pStyle w:val="TableParagraph"/>
              <w:spacing w:line="275" w:lineRule="exact"/>
              <w:ind w:left="184" w:right="17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Responsável</w:t>
            </w:r>
          </w:p>
        </w:tc>
      </w:tr>
      <w:tr>
        <w:trPr>
          <w:trHeight w:val="1242" w:hRule="atLeast"/>
        </w:trPr>
        <w:tc>
          <w:tcPr>
            <w:tcW w:w="1586" w:type="dxa"/>
          </w:tcPr>
          <w:p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8" w:type="dxa"/>
            <w:tcBorders>
              <w:right w:val="nil"/>
            </w:tcBorders>
          </w:tcPr>
          <w:p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Sugestão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Aplicação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penalidades </w:t>
            </w:r>
            <w:r>
              <w:rPr>
                <w:spacing w:val="-2"/>
                <w:sz w:val="24"/>
              </w:rPr>
              <w:t>contrato</w:t>
            </w:r>
          </w:p>
        </w:tc>
        <w:tc>
          <w:tcPr>
            <w:tcW w:w="101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previstas</w:t>
            </w:r>
          </w:p>
        </w:tc>
        <w:tc>
          <w:tcPr>
            <w:tcW w:w="503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155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1823" w:type="dxa"/>
          </w:tcPr>
          <w:p>
            <w:pPr>
              <w:pStyle w:val="TableParagraph"/>
              <w:spacing w:line="270" w:lineRule="exact"/>
              <w:ind w:left="183" w:right="17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Fiscal</w:t>
            </w:r>
          </w:p>
          <w:p>
            <w:pPr>
              <w:pStyle w:val="TableParagraph"/>
              <w:spacing w:line="410" w:lineRule="atLeast" w:before="5"/>
              <w:ind w:left="186" w:right="17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administrativo/ técnico.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Heading1"/>
        <w:spacing w:before="88"/>
      </w:pPr>
      <w:r>
        <w:rPr/>
        <w:t>APROVAÇÃO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>
          <w:spacing w:val="-2"/>
        </w:rPr>
        <w:t>ASSINATURA</w:t>
      </w:r>
    </w:p>
    <w:p>
      <w:pPr>
        <w:pStyle w:val="BodyText"/>
        <w:spacing w:before="3"/>
        <w:rPr>
          <w:b/>
          <w:sz w:val="27"/>
        </w:rPr>
      </w:pPr>
    </w:p>
    <w:p>
      <w:pPr>
        <w:pStyle w:val="BodyText"/>
        <w:ind w:left="1699"/>
      </w:pPr>
      <w:r>
        <w:rPr/>
        <w:t>A</w:t>
      </w:r>
      <w:r>
        <w:rPr>
          <w:spacing w:val="-2"/>
        </w:rPr>
        <w:t> </w:t>
      </w:r>
      <w:r>
        <w:rPr/>
        <w:t>Equipe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Planejamento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Contratação</w:t>
      </w:r>
      <w:r>
        <w:rPr>
          <w:spacing w:val="-2"/>
        </w:rPr>
        <w:t> </w:t>
      </w:r>
      <w:r>
        <w:rPr/>
        <w:t>foi</w:t>
      </w:r>
      <w:r>
        <w:rPr>
          <w:spacing w:val="-2"/>
        </w:rPr>
        <w:t> </w:t>
      </w:r>
      <w:r>
        <w:rPr/>
        <w:t>instituída</w:t>
      </w:r>
      <w:r>
        <w:rPr>
          <w:spacing w:val="-1"/>
        </w:rPr>
        <w:t> </w:t>
      </w:r>
      <w:r>
        <w:rPr/>
        <w:t>pela</w:t>
      </w:r>
      <w:r>
        <w:rPr>
          <w:spacing w:val="-2"/>
        </w:rPr>
        <w:t> </w:t>
      </w:r>
      <w:r>
        <w:rPr/>
        <w:t>Portaria</w:t>
      </w:r>
      <w:r>
        <w:rPr>
          <w:spacing w:val="-3"/>
        </w:rPr>
        <w:t> </w:t>
      </w:r>
      <w:r>
        <w:rPr/>
        <w:t>TJMT/PRES</w:t>
      </w:r>
      <w:r>
        <w:rPr>
          <w:spacing w:val="-2"/>
        </w:rPr>
        <w:t> </w:t>
      </w:r>
      <w:r>
        <w:rPr/>
        <w:t>nº</w:t>
      </w:r>
      <w:r>
        <w:rPr>
          <w:spacing w:val="3"/>
        </w:rPr>
        <w:t> </w:t>
      </w:r>
      <w:r>
        <w:rPr/>
        <w:t>593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2"/>
        </w:rPr>
        <w:t>2023.</w:t>
      </w:r>
    </w:p>
    <w:p>
      <w:pPr>
        <w:spacing w:after="0"/>
        <w:sectPr>
          <w:pgSz w:w="11910" w:h="16840"/>
          <w:pgMar w:header="584" w:footer="620" w:top="1840" w:bottom="820" w:left="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54240" type="#_x0000_t202" id="docshape73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3"/>
        </w:rPr>
      </w:pPr>
    </w:p>
    <w:p>
      <w:pPr>
        <w:spacing w:before="90" w:after="45"/>
        <w:ind w:left="4052" w:right="3568" w:firstLine="0"/>
        <w:jc w:val="center"/>
        <w:rPr>
          <w:b/>
          <w:sz w:val="24"/>
        </w:rPr>
      </w:pPr>
      <w:r>
        <w:rPr>
          <w:b/>
          <w:sz w:val="24"/>
        </w:rPr>
        <w:t>Integrantes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Lote</w:t>
      </w:r>
      <w:r>
        <w:rPr>
          <w:b/>
          <w:spacing w:val="-6"/>
          <w:sz w:val="24"/>
        </w:rPr>
        <w:t> </w:t>
      </w:r>
      <w:r>
        <w:rPr>
          <w:b/>
          <w:spacing w:val="-10"/>
          <w:sz w:val="24"/>
        </w:rPr>
        <w:t>1</w:t>
      </w:r>
    </w:p>
    <w:tbl>
      <w:tblPr>
        <w:tblW w:w="0" w:type="auto"/>
        <w:jc w:val="left"/>
        <w:tblInd w:w="156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6"/>
        <w:gridCol w:w="4957"/>
      </w:tblGrid>
      <w:tr>
        <w:trPr>
          <w:trHeight w:val="635" w:hRule="atLeast"/>
        </w:trPr>
        <w:tc>
          <w:tcPr>
            <w:tcW w:w="4256" w:type="dxa"/>
            <w:tcBorders>
              <w:bottom w:val="nil"/>
            </w:tcBorders>
            <w:shd w:val="clear" w:color="auto" w:fill="ECECEC"/>
          </w:tcPr>
          <w:p>
            <w:pPr>
              <w:pStyle w:val="TableParagraph"/>
              <w:spacing w:before="107"/>
              <w:ind w:left="7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INTEGRANTE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TÉCNICO</w:t>
            </w:r>
          </w:p>
        </w:tc>
        <w:tc>
          <w:tcPr>
            <w:tcW w:w="4957" w:type="dxa"/>
            <w:tcBorders>
              <w:bottom w:val="nil"/>
            </w:tcBorders>
            <w:shd w:val="clear" w:color="auto" w:fill="ECECEC"/>
          </w:tcPr>
          <w:p>
            <w:pPr>
              <w:pStyle w:val="TableParagraph"/>
              <w:spacing w:before="107"/>
              <w:ind w:left="77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INTEGRANTE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DEMANDANTE</w:t>
            </w:r>
          </w:p>
        </w:tc>
      </w:tr>
      <w:tr>
        <w:trPr>
          <w:trHeight w:val="2054" w:hRule="atLeast"/>
        </w:trPr>
        <w:tc>
          <w:tcPr>
            <w:tcW w:w="4256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spacing w:line="20" w:lineRule="exact"/>
              <w:ind w:left="400"/>
              <w:rPr>
                <w:sz w:val="2"/>
              </w:rPr>
            </w:pPr>
            <w:r>
              <w:rPr>
                <w:sz w:val="2"/>
              </w:rPr>
              <w:pict>
                <v:group style="width:174pt;height:.5pt;mso-position-horizontal-relative:char;mso-position-vertical-relative:line" id="docshapegroup74" coordorigin="0,0" coordsize="3480,10">
                  <v:line style="position:absolute" from="0,5" to="348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87"/>
              <w:ind w:left="731" w:right="730"/>
              <w:jc w:val="center"/>
              <w:rPr>
                <w:sz w:val="24"/>
              </w:rPr>
            </w:pPr>
            <w:r>
              <w:rPr>
                <w:sz w:val="24"/>
              </w:rPr>
              <w:t>Clainilton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Aguiar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Leite</w:t>
            </w:r>
          </w:p>
          <w:p>
            <w:pPr>
              <w:pStyle w:val="TableParagraph"/>
              <w:spacing w:before="202"/>
              <w:ind w:left="732" w:right="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Matrícula: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25309</w:t>
            </w:r>
          </w:p>
          <w:p>
            <w:pPr>
              <w:pStyle w:val="TableParagraph"/>
              <w:spacing w:before="185"/>
              <w:ind w:left="739" w:right="730"/>
              <w:jc w:val="center"/>
              <w:rPr>
                <w:sz w:val="24"/>
              </w:rPr>
            </w:pPr>
            <w:r>
              <w:rPr>
                <w:sz w:val="24"/>
              </w:rPr>
              <w:t>Cuiabá,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junho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4957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spacing w:line="20" w:lineRule="exact"/>
              <w:ind w:left="697"/>
              <w:rPr>
                <w:sz w:val="2"/>
              </w:rPr>
            </w:pPr>
            <w:r>
              <w:rPr>
                <w:sz w:val="2"/>
              </w:rPr>
              <w:pict>
                <v:group style="width:180pt;height:.5pt;mso-position-horizontal-relative:char;mso-position-vertical-relative:line" id="docshapegroup75" coordorigin="0,0" coordsize="3600,10">
                  <v:line style="position:absolute" from="0,5" to="360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90"/>
              <w:ind w:left="1126" w:right="1123"/>
              <w:jc w:val="center"/>
              <w:rPr>
                <w:sz w:val="24"/>
              </w:rPr>
            </w:pPr>
            <w:r>
              <w:rPr>
                <w:sz w:val="24"/>
              </w:rPr>
              <w:t>Marcos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Pinto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Gomes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Júnior</w:t>
            </w:r>
          </w:p>
          <w:p>
            <w:pPr>
              <w:pStyle w:val="TableParagraph"/>
              <w:spacing w:before="206"/>
              <w:ind w:left="1124" w:right="11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Matrícula:5851</w:t>
            </w:r>
          </w:p>
          <w:p>
            <w:pPr>
              <w:pStyle w:val="TableParagraph"/>
              <w:spacing w:before="183"/>
              <w:ind w:left="955"/>
              <w:rPr>
                <w:sz w:val="24"/>
              </w:rPr>
            </w:pPr>
            <w:r>
              <w:rPr>
                <w:sz w:val="24"/>
              </w:rPr>
              <w:t>Cuiabá,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junho 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2023</w:t>
            </w:r>
          </w:p>
        </w:tc>
      </w:tr>
    </w:tbl>
    <w:p>
      <w:pPr>
        <w:pStyle w:val="BodyText"/>
        <w:spacing w:before="7"/>
        <w:rPr>
          <w:b/>
          <w:sz w:val="27"/>
        </w:rPr>
      </w:pPr>
    </w:p>
    <w:p>
      <w:pPr>
        <w:spacing w:before="0"/>
        <w:ind w:left="4052" w:right="3568" w:firstLine="0"/>
        <w:jc w:val="center"/>
        <w:rPr>
          <w:b/>
          <w:sz w:val="24"/>
        </w:rPr>
      </w:pPr>
      <w:r>
        <w:rPr>
          <w:b/>
          <w:sz w:val="24"/>
        </w:rPr>
        <w:t>Integrantes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Lote</w:t>
      </w:r>
      <w:r>
        <w:rPr>
          <w:b/>
          <w:spacing w:val="-6"/>
          <w:sz w:val="24"/>
        </w:rPr>
        <w:t> </w:t>
      </w:r>
      <w:r>
        <w:rPr>
          <w:b/>
          <w:spacing w:val="-10"/>
          <w:sz w:val="24"/>
        </w:rPr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</w:p>
    <w:tbl>
      <w:tblPr>
        <w:tblW w:w="0" w:type="auto"/>
        <w:jc w:val="left"/>
        <w:tblInd w:w="156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6"/>
        <w:gridCol w:w="4957"/>
      </w:tblGrid>
      <w:tr>
        <w:trPr>
          <w:trHeight w:val="638" w:hRule="atLeast"/>
        </w:trPr>
        <w:tc>
          <w:tcPr>
            <w:tcW w:w="4256" w:type="dxa"/>
            <w:tcBorders>
              <w:bottom w:val="nil"/>
            </w:tcBorders>
            <w:shd w:val="clear" w:color="auto" w:fill="ECECEC"/>
          </w:tcPr>
          <w:p>
            <w:pPr>
              <w:pStyle w:val="TableParagraph"/>
              <w:spacing w:before="107"/>
              <w:ind w:left="7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INTEGRANTE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TÉCNICO</w:t>
            </w:r>
          </w:p>
        </w:tc>
        <w:tc>
          <w:tcPr>
            <w:tcW w:w="4957" w:type="dxa"/>
            <w:tcBorders>
              <w:bottom w:val="nil"/>
            </w:tcBorders>
            <w:shd w:val="clear" w:color="auto" w:fill="ECECEC"/>
          </w:tcPr>
          <w:p>
            <w:pPr>
              <w:pStyle w:val="TableParagraph"/>
              <w:spacing w:before="107"/>
              <w:ind w:left="77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INTEGRANTE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DEMANDANTE</w:t>
            </w:r>
          </w:p>
        </w:tc>
      </w:tr>
      <w:tr>
        <w:trPr>
          <w:trHeight w:val="2359" w:hRule="atLeast"/>
        </w:trPr>
        <w:tc>
          <w:tcPr>
            <w:tcW w:w="4256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2"/>
              </w:rPr>
            </w:pPr>
          </w:p>
          <w:p>
            <w:pPr>
              <w:pStyle w:val="TableParagraph"/>
              <w:spacing w:line="20" w:lineRule="exact"/>
              <w:ind w:left="400"/>
              <w:rPr>
                <w:sz w:val="2"/>
              </w:rPr>
            </w:pPr>
            <w:r>
              <w:rPr>
                <w:sz w:val="2"/>
              </w:rPr>
              <w:pict>
                <v:group style="width:174pt;height:.5pt;mso-position-horizontal-relative:char;mso-position-vertical-relative:line" id="docshapegroup76" coordorigin="0,0" coordsize="3480,10">
                  <v:line style="position:absolute" from="0,5" to="348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89"/>
              <w:ind w:left="734" w:right="730"/>
              <w:jc w:val="center"/>
              <w:rPr>
                <w:sz w:val="24"/>
              </w:rPr>
            </w:pPr>
            <w:r>
              <w:rPr>
                <w:sz w:val="24"/>
              </w:rPr>
              <w:t>Amarildo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Gonçalo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Silva</w:t>
            </w:r>
          </w:p>
          <w:p>
            <w:pPr>
              <w:pStyle w:val="TableParagraph"/>
              <w:spacing w:before="2"/>
              <w:ind w:left="732" w:right="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Matrícula: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4344</w:t>
            </w:r>
          </w:p>
          <w:p>
            <w:pPr>
              <w:pStyle w:val="TableParagraph"/>
              <w:spacing w:before="187"/>
              <w:ind w:left="739" w:right="730"/>
              <w:jc w:val="center"/>
              <w:rPr>
                <w:sz w:val="24"/>
              </w:rPr>
            </w:pPr>
            <w:r>
              <w:rPr>
                <w:sz w:val="24"/>
              </w:rPr>
              <w:t>Cuiabá,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junho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4957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2"/>
              </w:rPr>
            </w:pPr>
          </w:p>
          <w:p>
            <w:pPr>
              <w:pStyle w:val="TableParagraph"/>
              <w:spacing w:line="20" w:lineRule="exact"/>
              <w:ind w:left="697"/>
              <w:rPr>
                <w:sz w:val="2"/>
              </w:rPr>
            </w:pPr>
            <w:r>
              <w:rPr>
                <w:sz w:val="2"/>
              </w:rPr>
              <w:pict>
                <v:group style="width:180pt;height:.5pt;mso-position-horizontal-relative:char;mso-position-vertical-relative:line" id="docshapegroup77" coordorigin="0,0" coordsize="3600,10">
                  <v:line style="position:absolute" from="0,5" to="360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37" w:lineRule="auto" w:before="193"/>
              <w:ind w:left="1126" w:right="1118"/>
              <w:jc w:val="center"/>
              <w:rPr>
                <w:sz w:val="24"/>
              </w:rPr>
            </w:pPr>
            <w:r>
              <w:rPr>
                <w:sz w:val="24"/>
              </w:rPr>
              <w:t>Benedito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Pedro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Cunha </w:t>
            </w:r>
            <w:r>
              <w:rPr>
                <w:spacing w:val="-2"/>
                <w:sz w:val="24"/>
              </w:rPr>
              <w:t>Alexandre</w:t>
            </w:r>
          </w:p>
          <w:p>
            <w:pPr>
              <w:pStyle w:val="TableParagraph"/>
              <w:spacing w:before="208"/>
              <w:ind w:left="1124" w:right="11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Matrícula:6590</w:t>
            </w:r>
          </w:p>
          <w:p>
            <w:pPr>
              <w:pStyle w:val="TableParagraph"/>
              <w:spacing w:line="274" w:lineRule="exact" w:before="174"/>
              <w:ind w:left="1371" w:right="1361"/>
              <w:jc w:val="center"/>
              <w:rPr>
                <w:sz w:val="24"/>
              </w:rPr>
            </w:pPr>
            <w:r>
              <w:rPr>
                <w:sz w:val="24"/>
              </w:rPr>
              <w:t>Cuiabá,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12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junho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 </w:t>
            </w:r>
            <w:r>
              <w:rPr>
                <w:spacing w:val="-4"/>
                <w:sz w:val="24"/>
              </w:rPr>
              <w:t>2023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149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7"/>
      </w:tblGrid>
      <w:tr>
        <w:trPr>
          <w:trHeight w:val="638" w:hRule="atLeast"/>
        </w:trPr>
        <w:tc>
          <w:tcPr>
            <w:tcW w:w="9357" w:type="dxa"/>
            <w:tcBorders>
              <w:bottom w:val="nil"/>
            </w:tcBorders>
            <w:shd w:val="clear" w:color="auto" w:fill="ECECEC"/>
          </w:tcPr>
          <w:p>
            <w:pPr>
              <w:pStyle w:val="TableParagraph"/>
              <w:spacing w:before="109"/>
              <w:ind w:left="2319" w:right="231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AUTORIDADE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MÁXIMA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ÁREA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TIC</w:t>
            </w:r>
          </w:p>
        </w:tc>
      </w:tr>
      <w:tr>
        <w:trPr>
          <w:trHeight w:val="2052" w:hRule="atLeast"/>
        </w:trPr>
        <w:tc>
          <w:tcPr>
            <w:tcW w:w="9357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 w:after="1"/>
              <w:rPr>
                <w:b/>
                <w:sz w:val="11"/>
              </w:rPr>
            </w:pPr>
          </w:p>
          <w:p>
            <w:pPr>
              <w:pStyle w:val="TableParagraph"/>
              <w:spacing w:line="20" w:lineRule="exact"/>
              <w:ind w:left="3249"/>
              <w:rPr>
                <w:sz w:val="2"/>
              </w:rPr>
            </w:pPr>
            <w:r>
              <w:rPr>
                <w:sz w:val="2"/>
              </w:rPr>
              <w:pict>
                <v:group style="width:144pt;height:.5pt;mso-position-horizontal-relative:char;mso-position-vertical-relative:line" id="docshapegroup78" coordorigin="0,0" coordsize="2880,10">
                  <v:line style="position:absolute" from="0,5" to="288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92"/>
              <w:ind w:left="2319" w:right="2312"/>
              <w:jc w:val="center"/>
              <w:rPr>
                <w:sz w:val="24"/>
              </w:rPr>
            </w:pPr>
            <w:r>
              <w:rPr>
                <w:sz w:val="24"/>
              </w:rPr>
              <w:t>Thomás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Augusto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Caetano</w:t>
            </w:r>
          </w:p>
          <w:p>
            <w:pPr>
              <w:pStyle w:val="TableParagraph"/>
              <w:spacing w:before="197"/>
              <w:ind w:left="2319" w:right="23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Matrícula:5544</w:t>
            </w:r>
          </w:p>
          <w:p>
            <w:pPr>
              <w:pStyle w:val="TableParagraph"/>
              <w:spacing w:before="192"/>
              <w:ind w:left="2319" w:right="2313"/>
              <w:jc w:val="center"/>
              <w:rPr>
                <w:sz w:val="24"/>
              </w:rPr>
            </w:pPr>
            <w:r>
              <w:rPr>
                <w:sz w:val="24"/>
              </w:rPr>
              <w:t>Cuiabá,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junho 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2023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584" w:footer="620" w:top="1840" w:bottom="820" w:left="0" w:right="6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54752" type="#_x0000_t202" id="docshape79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9"/>
        </w:rPr>
      </w:pPr>
    </w:p>
    <w:tbl>
      <w:tblPr>
        <w:tblW w:w="0" w:type="auto"/>
        <w:jc w:val="left"/>
        <w:tblInd w:w="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0"/>
      </w:tblGrid>
      <w:tr>
        <w:trPr>
          <w:trHeight w:val="549" w:hRule="atLeast"/>
        </w:trPr>
        <w:tc>
          <w:tcPr>
            <w:tcW w:w="1190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37" w:lineRule="auto"/>
              <w:ind w:left="131" w:right="129" w:hanging="2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APOR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3000VA/2700</w:t>
            </w:r>
          </w:p>
          <w:p>
            <w:pPr>
              <w:pStyle w:val="TableParagraph"/>
              <w:spacing w:line="165" w:lineRule="exact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W</w:t>
            </w:r>
          </w:p>
        </w:tc>
      </w:tr>
      <w:tr>
        <w:trPr>
          <w:trHeight w:val="553" w:hRule="atLeast"/>
        </w:trPr>
        <w:tc>
          <w:tcPr>
            <w:tcW w:w="1190" w:type="dxa"/>
            <w:tcBorders>
              <w:left w:val="nil"/>
            </w:tcBorders>
          </w:tcPr>
          <w:p>
            <w:pPr>
              <w:pStyle w:val="TableParagraph"/>
              <w:ind w:left="131" w:right="129" w:hanging="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TitanPro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3000VA/2700</w:t>
            </w:r>
          </w:p>
          <w:p>
            <w:pPr>
              <w:pStyle w:val="TableParagraph"/>
              <w:spacing w:line="167" w:lineRule="exact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W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208"/>
        <w:ind w:left="3374"/>
      </w:pPr>
      <w:r>
        <w:rPr/>
        <w:t>ANEXO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-</w:t>
      </w:r>
      <w:r>
        <w:rPr>
          <w:spacing w:val="-8"/>
        </w:rPr>
        <w:t> </w:t>
      </w:r>
      <w:r>
        <w:rPr/>
        <w:t>ESPECIFICAÇÃO</w:t>
      </w:r>
      <w:r>
        <w:rPr>
          <w:spacing w:val="-7"/>
        </w:rPr>
        <w:t> </w:t>
      </w:r>
      <w:r>
        <w:rPr/>
        <w:t>TÉCNICA</w:t>
      </w:r>
      <w:r>
        <w:rPr>
          <w:spacing w:val="-6"/>
        </w:rPr>
        <w:t> </w:t>
      </w:r>
      <w:r>
        <w:rPr>
          <w:spacing w:val="-2"/>
        </w:rPr>
        <w:t>NOBREAKS: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8"/>
        </w:rPr>
      </w:pPr>
    </w:p>
    <w:p>
      <w:pPr>
        <w:pStyle w:val="Heading3"/>
        <w:ind w:left="4052" w:right="3570"/>
        <w:jc w:val="center"/>
      </w:pPr>
      <w:r>
        <w:rPr/>
        <w:t>Da</w:t>
      </w:r>
      <w:r>
        <w:rPr>
          <w:spacing w:val="-5"/>
        </w:rPr>
        <w:t> </w:t>
      </w:r>
      <w:r>
        <w:rPr/>
        <w:t>Garantia</w:t>
      </w:r>
      <w:r>
        <w:rPr>
          <w:spacing w:val="-4"/>
        </w:rPr>
        <w:t> </w:t>
      </w:r>
      <w:r>
        <w:rPr/>
        <w:t>dos</w:t>
      </w:r>
      <w:r>
        <w:rPr>
          <w:spacing w:val="-4"/>
        </w:rPr>
        <w:t> </w:t>
      </w:r>
      <w:r>
        <w:rPr/>
        <w:t>Serviços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>
          <w:spacing w:val="-2"/>
        </w:rPr>
        <w:t>Materiais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 w:before="1"/>
        <w:ind w:left="1132" w:right="314" w:firstLine="1133"/>
      </w:pPr>
      <w:r>
        <w:rPr/>
        <w:t>A garantia do serviço, bem como das peças dos equipamentos que passarem por manutenção será contabilizada a contar da data de recebimento definitivo desses, de acordo com a tabela abaixo:</w:t>
      </w:r>
    </w:p>
    <w:p>
      <w:pPr>
        <w:pStyle w:val="ListParagraph"/>
        <w:numPr>
          <w:ilvl w:val="0"/>
          <w:numId w:val="10"/>
        </w:numPr>
        <w:tabs>
          <w:tab w:pos="1853" w:val="left" w:leader="none"/>
          <w:tab w:pos="1854" w:val="left" w:leader="none"/>
        </w:tabs>
        <w:spacing w:line="240" w:lineRule="auto" w:before="4" w:after="0"/>
        <w:ind w:left="1853" w:right="0" w:hanging="361"/>
        <w:jc w:val="left"/>
        <w:rPr>
          <w:b/>
          <w:sz w:val="24"/>
        </w:rPr>
      </w:pPr>
      <w:r>
        <w:rPr>
          <w:b/>
          <w:sz w:val="24"/>
          <w:u w:val="single"/>
        </w:rPr>
        <w:t>Tabela</w:t>
      </w:r>
      <w:r>
        <w:rPr>
          <w:b/>
          <w:spacing w:val="-5"/>
          <w:sz w:val="24"/>
          <w:u w:val="single"/>
        </w:rPr>
        <w:t> </w:t>
      </w:r>
      <w:r>
        <w:rPr>
          <w:b/>
          <w:sz w:val="24"/>
          <w:u w:val="single"/>
        </w:rPr>
        <w:t>Departamento</w:t>
      </w:r>
      <w:r>
        <w:rPr>
          <w:b/>
          <w:spacing w:val="-5"/>
          <w:sz w:val="24"/>
          <w:u w:val="single"/>
        </w:rPr>
        <w:t> </w:t>
      </w:r>
      <w:r>
        <w:rPr>
          <w:b/>
          <w:sz w:val="24"/>
          <w:u w:val="single"/>
        </w:rPr>
        <w:t>de</w:t>
      </w:r>
      <w:r>
        <w:rPr>
          <w:b/>
          <w:spacing w:val="-5"/>
          <w:sz w:val="24"/>
          <w:u w:val="single"/>
        </w:rPr>
        <w:t> </w:t>
      </w:r>
      <w:r>
        <w:rPr>
          <w:b/>
          <w:sz w:val="24"/>
          <w:u w:val="single"/>
        </w:rPr>
        <w:t>Suporte</w:t>
      </w:r>
      <w:r>
        <w:rPr>
          <w:b/>
          <w:spacing w:val="-6"/>
          <w:sz w:val="24"/>
          <w:u w:val="single"/>
        </w:rPr>
        <w:t> </w:t>
      </w:r>
      <w:r>
        <w:rPr>
          <w:b/>
          <w:sz w:val="24"/>
          <w:u w:val="single"/>
        </w:rPr>
        <w:t>e</w:t>
      </w:r>
      <w:r>
        <w:rPr>
          <w:b/>
          <w:spacing w:val="-5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Informação: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104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0"/>
        <w:gridCol w:w="2237"/>
        <w:gridCol w:w="2269"/>
      </w:tblGrid>
      <w:tr>
        <w:trPr>
          <w:trHeight w:val="449" w:hRule="atLeast"/>
        </w:trPr>
        <w:tc>
          <w:tcPr>
            <w:tcW w:w="9886" w:type="dxa"/>
            <w:gridSpan w:val="3"/>
            <w:shd w:val="clear" w:color="auto" w:fill="B8CCE3"/>
          </w:tcPr>
          <w:p>
            <w:pPr>
              <w:pStyle w:val="TableParagraph"/>
              <w:ind w:left="2351" w:right="23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Tabela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parâmetros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contratação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Nobreaks</w:t>
            </w:r>
          </w:p>
        </w:tc>
      </w:tr>
      <w:tr>
        <w:trPr>
          <w:trHeight w:val="415" w:hRule="atLeast"/>
        </w:trPr>
        <w:tc>
          <w:tcPr>
            <w:tcW w:w="5380" w:type="dxa"/>
            <w:shd w:val="clear" w:color="auto" w:fill="B8CCE3"/>
          </w:tcPr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Componente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Serviço</w:t>
            </w:r>
          </w:p>
        </w:tc>
        <w:tc>
          <w:tcPr>
            <w:tcW w:w="2237" w:type="dxa"/>
            <w:shd w:val="clear" w:color="auto" w:fill="B8CCE3"/>
          </w:tcPr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Taxa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incidência</w:t>
            </w:r>
          </w:p>
        </w:tc>
        <w:tc>
          <w:tcPr>
            <w:tcW w:w="2269" w:type="dxa"/>
            <w:shd w:val="clear" w:color="auto" w:fill="B8CCE3"/>
          </w:tcPr>
          <w:p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Garantia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aplicável</w:t>
            </w:r>
          </w:p>
        </w:tc>
      </w:tr>
      <w:tr>
        <w:trPr>
          <w:trHeight w:val="413" w:hRule="atLeast"/>
        </w:trPr>
        <w:tc>
          <w:tcPr>
            <w:tcW w:w="5380" w:type="dxa"/>
            <w:shd w:val="clear" w:color="auto" w:fill="B8CCE3"/>
          </w:tcPr>
          <w:p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Bateria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2"/>
                <w:sz w:val="24"/>
              </w:rPr>
              <w:t> conectores</w:t>
            </w:r>
          </w:p>
        </w:tc>
        <w:tc>
          <w:tcPr>
            <w:tcW w:w="2237" w:type="dxa"/>
          </w:tcPr>
          <w:p>
            <w:pPr>
              <w:pStyle w:val="TableParagraph"/>
              <w:spacing w:line="269" w:lineRule="exact"/>
              <w:ind w:left="818" w:right="77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269" w:type="dxa"/>
          </w:tcPr>
          <w:p>
            <w:pPr>
              <w:pStyle w:val="TableParagraph"/>
              <w:spacing w:line="269" w:lineRule="exact"/>
              <w:ind w:left="690"/>
              <w:rPr>
                <w:sz w:val="24"/>
              </w:rPr>
            </w:pPr>
            <w:r>
              <w:rPr>
                <w:sz w:val="24"/>
              </w:rPr>
              <w:t>12 </w:t>
            </w:r>
            <w:r>
              <w:rPr>
                <w:spacing w:val="-2"/>
                <w:sz w:val="24"/>
              </w:rPr>
              <w:t>meses</w:t>
            </w:r>
          </w:p>
        </w:tc>
      </w:tr>
      <w:tr>
        <w:trPr>
          <w:trHeight w:val="413" w:hRule="atLeast"/>
        </w:trPr>
        <w:tc>
          <w:tcPr>
            <w:tcW w:w="5380" w:type="dxa"/>
            <w:shd w:val="clear" w:color="auto" w:fill="B8CCE3"/>
          </w:tcPr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Cooler</w:t>
            </w:r>
          </w:p>
        </w:tc>
        <w:tc>
          <w:tcPr>
            <w:tcW w:w="2237" w:type="dxa"/>
          </w:tcPr>
          <w:p>
            <w:pPr>
              <w:pStyle w:val="TableParagraph"/>
              <w:spacing w:line="272" w:lineRule="exact"/>
              <w:ind w:left="818" w:right="7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30%</w:t>
            </w:r>
          </w:p>
        </w:tc>
        <w:tc>
          <w:tcPr>
            <w:tcW w:w="2269" w:type="dxa"/>
          </w:tcPr>
          <w:p>
            <w:pPr>
              <w:pStyle w:val="TableParagraph"/>
              <w:spacing w:line="272" w:lineRule="exact"/>
              <w:ind w:left="690"/>
              <w:rPr>
                <w:sz w:val="24"/>
              </w:rPr>
            </w:pPr>
            <w:r>
              <w:rPr>
                <w:sz w:val="24"/>
              </w:rPr>
              <w:t>12 </w:t>
            </w:r>
            <w:r>
              <w:rPr>
                <w:spacing w:val="-2"/>
                <w:sz w:val="24"/>
              </w:rPr>
              <w:t>meses</w:t>
            </w:r>
          </w:p>
        </w:tc>
      </w:tr>
      <w:tr>
        <w:trPr>
          <w:trHeight w:val="413" w:hRule="atLeast"/>
        </w:trPr>
        <w:tc>
          <w:tcPr>
            <w:tcW w:w="5380" w:type="dxa"/>
            <w:shd w:val="clear" w:color="auto" w:fill="B8CCE3"/>
          </w:tcPr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Placa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Comando</w:t>
            </w:r>
          </w:p>
        </w:tc>
        <w:tc>
          <w:tcPr>
            <w:tcW w:w="2237" w:type="dxa"/>
          </w:tcPr>
          <w:p>
            <w:pPr>
              <w:pStyle w:val="TableParagraph"/>
              <w:spacing w:line="272" w:lineRule="exact"/>
              <w:ind w:left="818" w:right="7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20%</w:t>
            </w:r>
          </w:p>
        </w:tc>
        <w:tc>
          <w:tcPr>
            <w:tcW w:w="2269" w:type="dxa"/>
          </w:tcPr>
          <w:p>
            <w:pPr>
              <w:pStyle w:val="TableParagraph"/>
              <w:spacing w:line="272" w:lineRule="exact"/>
              <w:ind w:left="647"/>
              <w:rPr>
                <w:sz w:val="24"/>
              </w:rPr>
            </w:pPr>
            <w:r>
              <w:rPr>
                <w:sz w:val="24"/>
              </w:rPr>
              <w:t>12 </w:t>
            </w:r>
            <w:r>
              <w:rPr>
                <w:spacing w:val="-2"/>
                <w:sz w:val="24"/>
              </w:rPr>
              <w:t>meses</w:t>
            </w:r>
          </w:p>
        </w:tc>
      </w:tr>
      <w:tr>
        <w:trPr>
          <w:trHeight w:val="415" w:hRule="atLeast"/>
        </w:trPr>
        <w:tc>
          <w:tcPr>
            <w:tcW w:w="5380" w:type="dxa"/>
            <w:shd w:val="clear" w:color="auto" w:fill="B8CCE3"/>
          </w:tcPr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Placa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Potência</w:t>
            </w:r>
          </w:p>
        </w:tc>
        <w:tc>
          <w:tcPr>
            <w:tcW w:w="2237" w:type="dxa"/>
          </w:tcPr>
          <w:p>
            <w:pPr>
              <w:pStyle w:val="TableParagraph"/>
              <w:spacing w:line="272" w:lineRule="exact"/>
              <w:ind w:left="818" w:right="7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20%</w:t>
            </w:r>
          </w:p>
        </w:tc>
        <w:tc>
          <w:tcPr>
            <w:tcW w:w="2269" w:type="dxa"/>
          </w:tcPr>
          <w:p>
            <w:pPr>
              <w:pStyle w:val="TableParagraph"/>
              <w:spacing w:line="272" w:lineRule="exact"/>
              <w:ind w:left="757"/>
              <w:rPr>
                <w:sz w:val="24"/>
              </w:rPr>
            </w:pPr>
            <w:r>
              <w:rPr>
                <w:sz w:val="24"/>
              </w:rPr>
              <w:t>12 </w:t>
            </w:r>
            <w:r>
              <w:rPr>
                <w:spacing w:val="-2"/>
                <w:sz w:val="24"/>
              </w:rPr>
              <w:t>meses</w:t>
            </w:r>
          </w:p>
        </w:tc>
      </w:tr>
      <w:tr>
        <w:trPr>
          <w:trHeight w:val="413" w:hRule="atLeast"/>
        </w:trPr>
        <w:tc>
          <w:tcPr>
            <w:tcW w:w="5380" w:type="dxa"/>
            <w:shd w:val="clear" w:color="auto" w:fill="B8CCE3"/>
          </w:tcPr>
          <w:p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Botão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Liga 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Desliga</w:t>
            </w:r>
          </w:p>
        </w:tc>
        <w:tc>
          <w:tcPr>
            <w:tcW w:w="2237" w:type="dxa"/>
          </w:tcPr>
          <w:p>
            <w:pPr>
              <w:pStyle w:val="TableParagraph"/>
              <w:spacing w:line="269" w:lineRule="exact"/>
              <w:ind w:left="818" w:right="7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30%</w:t>
            </w:r>
          </w:p>
        </w:tc>
        <w:tc>
          <w:tcPr>
            <w:tcW w:w="2269" w:type="dxa"/>
          </w:tcPr>
          <w:p>
            <w:pPr>
              <w:pStyle w:val="TableParagraph"/>
              <w:spacing w:line="269" w:lineRule="exact"/>
              <w:ind w:left="757"/>
              <w:rPr>
                <w:sz w:val="24"/>
              </w:rPr>
            </w:pPr>
            <w:r>
              <w:rPr>
                <w:sz w:val="24"/>
              </w:rPr>
              <w:t>12 </w:t>
            </w:r>
            <w:r>
              <w:rPr>
                <w:spacing w:val="-2"/>
                <w:sz w:val="24"/>
              </w:rPr>
              <w:t>meses</w:t>
            </w:r>
          </w:p>
        </w:tc>
      </w:tr>
      <w:tr>
        <w:trPr>
          <w:trHeight w:val="413" w:hRule="atLeast"/>
        </w:trPr>
        <w:tc>
          <w:tcPr>
            <w:tcW w:w="5380" w:type="dxa"/>
            <w:shd w:val="clear" w:color="auto" w:fill="B8CCE3"/>
          </w:tcPr>
          <w:p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Placa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Painel</w:t>
            </w:r>
          </w:p>
        </w:tc>
        <w:tc>
          <w:tcPr>
            <w:tcW w:w="2237" w:type="dxa"/>
          </w:tcPr>
          <w:p>
            <w:pPr>
              <w:pStyle w:val="TableParagraph"/>
              <w:spacing w:line="269" w:lineRule="exact"/>
              <w:ind w:left="818" w:right="7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30%</w:t>
            </w:r>
          </w:p>
        </w:tc>
        <w:tc>
          <w:tcPr>
            <w:tcW w:w="2269" w:type="dxa"/>
          </w:tcPr>
          <w:p>
            <w:pPr>
              <w:pStyle w:val="TableParagraph"/>
              <w:spacing w:line="269" w:lineRule="exact"/>
              <w:ind w:left="757"/>
              <w:rPr>
                <w:sz w:val="24"/>
              </w:rPr>
            </w:pPr>
            <w:r>
              <w:rPr>
                <w:sz w:val="24"/>
              </w:rPr>
              <w:t>12 </w:t>
            </w:r>
            <w:r>
              <w:rPr>
                <w:spacing w:val="-2"/>
                <w:sz w:val="24"/>
              </w:rPr>
              <w:t>meses</w:t>
            </w:r>
          </w:p>
        </w:tc>
      </w:tr>
      <w:tr>
        <w:trPr>
          <w:trHeight w:val="413" w:hRule="atLeast"/>
        </w:trPr>
        <w:tc>
          <w:tcPr>
            <w:tcW w:w="5380" w:type="dxa"/>
            <w:shd w:val="clear" w:color="auto" w:fill="B8CCE3"/>
          </w:tcPr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Transformador/Trafo</w:t>
            </w:r>
          </w:p>
        </w:tc>
        <w:tc>
          <w:tcPr>
            <w:tcW w:w="2237" w:type="dxa"/>
          </w:tcPr>
          <w:p>
            <w:pPr>
              <w:pStyle w:val="TableParagraph"/>
              <w:spacing w:line="272" w:lineRule="exact"/>
              <w:ind w:left="818" w:right="7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10%</w:t>
            </w:r>
          </w:p>
        </w:tc>
        <w:tc>
          <w:tcPr>
            <w:tcW w:w="2269" w:type="dxa"/>
          </w:tcPr>
          <w:p>
            <w:pPr>
              <w:pStyle w:val="TableParagraph"/>
              <w:spacing w:line="272" w:lineRule="exact"/>
              <w:ind w:left="757"/>
              <w:rPr>
                <w:sz w:val="24"/>
              </w:rPr>
            </w:pPr>
            <w:r>
              <w:rPr>
                <w:sz w:val="24"/>
              </w:rPr>
              <w:t>12 </w:t>
            </w:r>
            <w:r>
              <w:rPr>
                <w:spacing w:val="-2"/>
                <w:sz w:val="24"/>
              </w:rPr>
              <w:t>meses</w:t>
            </w:r>
          </w:p>
        </w:tc>
      </w:tr>
      <w:tr>
        <w:trPr>
          <w:trHeight w:val="413" w:hRule="atLeast"/>
        </w:trPr>
        <w:tc>
          <w:tcPr>
            <w:tcW w:w="5380" w:type="dxa"/>
            <w:shd w:val="clear" w:color="auto" w:fill="B8CCE3"/>
          </w:tcPr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Painel</w:t>
            </w:r>
          </w:p>
        </w:tc>
        <w:tc>
          <w:tcPr>
            <w:tcW w:w="2237" w:type="dxa"/>
          </w:tcPr>
          <w:p>
            <w:pPr>
              <w:pStyle w:val="TableParagraph"/>
              <w:spacing w:line="272" w:lineRule="exact"/>
              <w:ind w:left="818" w:right="7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30%</w:t>
            </w:r>
          </w:p>
        </w:tc>
        <w:tc>
          <w:tcPr>
            <w:tcW w:w="2269" w:type="dxa"/>
          </w:tcPr>
          <w:p>
            <w:pPr>
              <w:pStyle w:val="TableParagraph"/>
              <w:spacing w:line="272" w:lineRule="exact"/>
              <w:ind w:left="757"/>
              <w:rPr>
                <w:sz w:val="24"/>
              </w:rPr>
            </w:pPr>
            <w:r>
              <w:rPr>
                <w:sz w:val="24"/>
              </w:rPr>
              <w:t>12 </w:t>
            </w:r>
            <w:r>
              <w:rPr>
                <w:spacing w:val="-2"/>
                <w:sz w:val="24"/>
              </w:rPr>
              <w:t>meses</w:t>
            </w:r>
          </w:p>
        </w:tc>
      </w:tr>
      <w:tr>
        <w:trPr>
          <w:trHeight w:val="415" w:hRule="atLeast"/>
        </w:trPr>
        <w:tc>
          <w:tcPr>
            <w:tcW w:w="5380" w:type="dxa"/>
            <w:shd w:val="clear" w:color="auto" w:fill="B8CCE3"/>
          </w:tcPr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Chicote</w:t>
            </w:r>
          </w:p>
        </w:tc>
        <w:tc>
          <w:tcPr>
            <w:tcW w:w="2237" w:type="dxa"/>
          </w:tcPr>
          <w:p>
            <w:pPr>
              <w:pStyle w:val="TableParagraph"/>
              <w:spacing w:line="272" w:lineRule="exact"/>
              <w:ind w:left="826" w:right="6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20%</w:t>
            </w:r>
          </w:p>
        </w:tc>
        <w:tc>
          <w:tcPr>
            <w:tcW w:w="2269" w:type="dxa"/>
          </w:tcPr>
          <w:p>
            <w:pPr>
              <w:pStyle w:val="TableParagraph"/>
              <w:spacing w:line="272" w:lineRule="exact"/>
              <w:ind w:left="757"/>
              <w:rPr>
                <w:sz w:val="24"/>
              </w:rPr>
            </w:pPr>
            <w:r>
              <w:rPr>
                <w:sz w:val="24"/>
              </w:rPr>
              <w:t>12 </w:t>
            </w:r>
            <w:r>
              <w:rPr>
                <w:spacing w:val="-2"/>
                <w:sz w:val="24"/>
              </w:rPr>
              <w:t>meses</w:t>
            </w:r>
          </w:p>
        </w:tc>
      </w:tr>
      <w:tr>
        <w:trPr>
          <w:trHeight w:val="413" w:hRule="atLeast"/>
        </w:trPr>
        <w:tc>
          <w:tcPr>
            <w:tcW w:w="5380" w:type="dxa"/>
            <w:shd w:val="clear" w:color="auto" w:fill="B8CCE3"/>
          </w:tcPr>
          <w:p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Placa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Fonte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(mãe)</w:t>
            </w:r>
          </w:p>
        </w:tc>
        <w:tc>
          <w:tcPr>
            <w:tcW w:w="2237" w:type="dxa"/>
          </w:tcPr>
          <w:p>
            <w:pPr>
              <w:pStyle w:val="TableParagraph"/>
              <w:spacing w:line="269" w:lineRule="exact"/>
              <w:ind w:left="826" w:right="6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30%</w:t>
            </w:r>
          </w:p>
        </w:tc>
        <w:tc>
          <w:tcPr>
            <w:tcW w:w="2269" w:type="dxa"/>
          </w:tcPr>
          <w:p>
            <w:pPr>
              <w:pStyle w:val="TableParagraph"/>
              <w:spacing w:line="269" w:lineRule="exact"/>
              <w:ind w:left="757"/>
              <w:rPr>
                <w:sz w:val="24"/>
              </w:rPr>
            </w:pPr>
            <w:r>
              <w:rPr>
                <w:sz w:val="24"/>
              </w:rPr>
              <w:t>12 </w:t>
            </w:r>
            <w:r>
              <w:rPr>
                <w:spacing w:val="-2"/>
                <w:sz w:val="24"/>
              </w:rPr>
              <w:t>meses</w:t>
            </w:r>
          </w:p>
        </w:tc>
      </w:tr>
      <w:tr>
        <w:trPr>
          <w:trHeight w:val="414" w:hRule="atLeast"/>
        </w:trPr>
        <w:tc>
          <w:tcPr>
            <w:tcW w:w="5380" w:type="dxa"/>
            <w:shd w:val="clear" w:color="auto" w:fill="B8CCE3"/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Fusíveis</w:t>
            </w:r>
          </w:p>
        </w:tc>
        <w:tc>
          <w:tcPr>
            <w:tcW w:w="2237" w:type="dxa"/>
          </w:tcPr>
          <w:p>
            <w:pPr>
              <w:pStyle w:val="TableParagraph"/>
              <w:spacing w:line="272" w:lineRule="exact"/>
              <w:ind w:left="906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269" w:type="dxa"/>
          </w:tcPr>
          <w:p>
            <w:pPr>
              <w:pStyle w:val="TableParagraph"/>
              <w:spacing w:line="272" w:lineRule="exact"/>
              <w:ind w:left="690"/>
              <w:rPr>
                <w:sz w:val="24"/>
              </w:rPr>
            </w:pPr>
            <w:r>
              <w:rPr>
                <w:sz w:val="24"/>
              </w:rPr>
              <w:t>12 </w:t>
            </w:r>
            <w:r>
              <w:rPr>
                <w:spacing w:val="-2"/>
                <w:sz w:val="24"/>
              </w:rPr>
              <w:t>meses</w:t>
            </w:r>
          </w:p>
        </w:tc>
      </w:tr>
      <w:tr>
        <w:trPr>
          <w:trHeight w:val="413" w:hRule="atLeast"/>
        </w:trPr>
        <w:tc>
          <w:tcPr>
            <w:tcW w:w="5380" w:type="dxa"/>
            <w:shd w:val="clear" w:color="auto" w:fill="B8CCE3"/>
          </w:tcPr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Painel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Tomadas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Saída</w:t>
            </w:r>
          </w:p>
        </w:tc>
        <w:tc>
          <w:tcPr>
            <w:tcW w:w="2237" w:type="dxa"/>
          </w:tcPr>
          <w:p>
            <w:pPr>
              <w:pStyle w:val="TableParagraph"/>
              <w:spacing w:line="272" w:lineRule="exact"/>
              <w:ind w:left="826" w:right="6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20%</w:t>
            </w:r>
          </w:p>
        </w:tc>
        <w:tc>
          <w:tcPr>
            <w:tcW w:w="2269" w:type="dxa"/>
          </w:tcPr>
          <w:p>
            <w:pPr>
              <w:pStyle w:val="TableParagraph"/>
              <w:spacing w:line="272" w:lineRule="exact"/>
              <w:ind w:left="757"/>
              <w:rPr>
                <w:sz w:val="24"/>
              </w:rPr>
            </w:pPr>
            <w:r>
              <w:rPr>
                <w:sz w:val="24"/>
              </w:rPr>
              <w:t>12 </w:t>
            </w:r>
            <w:r>
              <w:rPr>
                <w:spacing w:val="-2"/>
                <w:sz w:val="24"/>
              </w:rPr>
              <w:t>meses</w:t>
            </w:r>
          </w:p>
        </w:tc>
      </w:tr>
      <w:tr>
        <w:trPr>
          <w:trHeight w:val="413" w:hRule="atLeast"/>
        </w:trPr>
        <w:tc>
          <w:tcPr>
            <w:tcW w:w="5380" w:type="dxa"/>
            <w:shd w:val="clear" w:color="auto" w:fill="B8CCE3"/>
          </w:tcPr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Mão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Obra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2"/>
                <w:sz w:val="24"/>
              </w:rPr>
              <w:t> Geral</w:t>
            </w:r>
          </w:p>
        </w:tc>
        <w:tc>
          <w:tcPr>
            <w:tcW w:w="2237" w:type="dxa"/>
          </w:tcPr>
          <w:p>
            <w:pPr>
              <w:pStyle w:val="TableParagraph"/>
              <w:spacing w:line="272" w:lineRule="exact"/>
              <w:ind w:left="4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69" w:type="dxa"/>
          </w:tcPr>
          <w:p>
            <w:pPr>
              <w:pStyle w:val="TableParagraph"/>
              <w:spacing w:line="272" w:lineRule="exact"/>
              <w:ind w:left="690"/>
              <w:rPr>
                <w:sz w:val="24"/>
              </w:rPr>
            </w:pPr>
            <w:r>
              <w:rPr>
                <w:sz w:val="24"/>
              </w:rPr>
              <w:t>12 </w:t>
            </w:r>
            <w:r>
              <w:rPr>
                <w:spacing w:val="-2"/>
                <w:sz w:val="24"/>
              </w:rPr>
              <w:t>meses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10" w:h="16840"/>
          <w:pgMar w:header="584" w:footer="620" w:top="1840" w:bottom="820" w:left="0" w:right="60"/>
        </w:sectPr>
      </w:pPr>
    </w:p>
    <w:p>
      <w:pPr>
        <w:pStyle w:val="BodyText"/>
        <w:spacing w:before="9" w:after="1"/>
        <w:rPr>
          <w:b/>
          <w:sz w:val="20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55776" type="#_x0000_t202" id="docshape83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28" w:lineRule="exact"/>
        <w:ind w:left="1104"/>
        <w:rPr>
          <w:sz w:val="2"/>
        </w:rPr>
      </w:pPr>
      <w:r>
        <w:rPr>
          <w:position w:val="0"/>
          <w:sz w:val="2"/>
        </w:rPr>
        <w:pict>
          <v:group style="width:506.3pt;height:1.45pt;mso-position-horizontal-relative:char;mso-position-vertical-relative:line" id="docshapegroup84" coordorigin="0,0" coordsize="10126,29">
            <v:rect style="position:absolute;left:0;top:0;width:10126;height:29" id="docshape85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before="7"/>
        <w:rPr>
          <w:b/>
          <w:sz w:val="14"/>
        </w:rPr>
      </w:pPr>
    </w:p>
    <w:p>
      <w:pPr>
        <w:pStyle w:val="ListParagraph"/>
        <w:numPr>
          <w:ilvl w:val="0"/>
          <w:numId w:val="10"/>
        </w:numPr>
        <w:tabs>
          <w:tab w:pos="1853" w:val="left" w:leader="none"/>
          <w:tab w:pos="1854" w:val="left" w:leader="none"/>
        </w:tabs>
        <w:spacing w:line="240" w:lineRule="auto" w:before="100" w:after="0"/>
        <w:ind w:left="1853" w:right="0" w:hanging="361"/>
        <w:jc w:val="left"/>
        <w:rPr>
          <w:b/>
          <w:sz w:val="24"/>
        </w:rPr>
      </w:pPr>
      <w:r>
        <w:rPr>
          <w:b/>
          <w:sz w:val="24"/>
          <w:u w:val="single"/>
        </w:rPr>
        <w:t>Tabela</w:t>
      </w:r>
      <w:r>
        <w:rPr>
          <w:b/>
          <w:spacing w:val="-6"/>
          <w:sz w:val="24"/>
          <w:u w:val="single"/>
        </w:rPr>
        <w:t> </w:t>
      </w:r>
      <w:r>
        <w:rPr>
          <w:b/>
          <w:sz w:val="24"/>
          <w:u w:val="single"/>
        </w:rPr>
        <w:t>Departamento</w:t>
      </w:r>
      <w:r>
        <w:rPr>
          <w:b/>
          <w:spacing w:val="-6"/>
          <w:sz w:val="24"/>
          <w:u w:val="single"/>
        </w:rPr>
        <w:t> </w:t>
      </w:r>
      <w:r>
        <w:rPr>
          <w:b/>
          <w:sz w:val="24"/>
          <w:u w:val="single"/>
        </w:rPr>
        <w:t>de</w:t>
      </w:r>
      <w:r>
        <w:rPr>
          <w:b/>
          <w:spacing w:val="-6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Conectividade: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104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5"/>
        <w:gridCol w:w="2203"/>
        <w:gridCol w:w="2237"/>
      </w:tblGrid>
      <w:tr>
        <w:trPr>
          <w:trHeight w:val="454" w:hRule="atLeast"/>
        </w:trPr>
        <w:tc>
          <w:tcPr>
            <w:tcW w:w="9745" w:type="dxa"/>
            <w:gridSpan w:val="3"/>
            <w:shd w:val="clear" w:color="auto" w:fill="B8CCE3"/>
          </w:tcPr>
          <w:p>
            <w:pPr>
              <w:pStyle w:val="TableParagraph"/>
              <w:spacing w:line="274" w:lineRule="exact"/>
              <w:ind w:left="2282" w:right="2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Tabela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parâmetros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contratação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Nobreaks</w:t>
            </w:r>
          </w:p>
        </w:tc>
      </w:tr>
      <w:tr>
        <w:trPr>
          <w:trHeight w:val="413" w:hRule="atLeast"/>
        </w:trPr>
        <w:tc>
          <w:tcPr>
            <w:tcW w:w="5305" w:type="dxa"/>
            <w:shd w:val="clear" w:color="auto" w:fill="B8CCE3"/>
          </w:tcPr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Componente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Serviço</w:t>
            </w:r>
          </w:p>
        </w:tc>
        <w:tc>
          <w:tcPr>
            <w:tcW w:w="2203" w:type="dxa"/>
            <w:shd w:val="clear" w:color="auto" w:fill="B8CCE3"/>
          </w:tcPr>
          <w:p>
            <w:pPr>
              <w:pStyle w:val="TableParagraph"/>
              <w:ind w:left="100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Taxa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incidência</w:t>
            </w:r>
          </w:p>
        </w:tc>
        <w:tc>
          <w:tcPr>
            <w:tcW w:w="2237" w:type="dxa"/>
            <w:shd w:val="clear" w:color="auto" w:fill="B8CCE3"/>
          </w:tcPr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Garantia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aplicável</w:t>
            </w:r>
          </w:p>
        </w:tc>
      </w:tr>
      <w:tr>
        <w:trPr>
          <w:trHeight w:val="413" w:hRule="atLeast"/>
        </w:trPr>
        <w:tc>
          <w:tcPr>
            <w:tcW w:w="5305" w:type="dxa"/>
            <w:shd w:val="clear" w:color="auto" w:fill="B8CCE3"/>
          </w:tcPr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Painel</w:t>
            </w:r>
          </w:p>
        </w:tc>
        <w:tc>
          <w:tcPr>
            <w:tcW w:w="2203" w:type="dxa"/>
          </w:tcPr>
          <w:p>
            <w:pPr>
              <w:pStyle w:val="TableParagraph"/>
              <w:spacing w:line="272" w:lineRule="exact"/>
              <w:ind w:left="100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30%</w:t>
            </w:r>
          </w:p>
        </w:tc>
        <w:tc>
          <w:tcPr>
            <w:tcW w:w="2237" w:type="dxa"/>
          </w:tcPr>
          <w:p>
            <w:pPr>
              <w:pStyle w:val="TableParagraph"/>
              <w:spacing w:line="272" w:lineRule="exact"/>
              <w:ind w:left="674"/>
              <w:rPr>
                <w:sz w:val="24"/>
              </w:rPr>
            </w:pPr>
            <w:r>
              <w:rPr>
                <w:sz w:val="24"/>
              </w:rPr>
              <w:t>12 </w:t>
            </w:r>
            <w:r>
              <w:rPr>
                <w:spacing w:val="-2"/>
                <w:sz w:val="24"/>
              </w:rPr>
              <w:t>meses</w:t>
            </w:r>
          </w:p>
        </w:tc>
      </w:tr>
      <w:tr>
        <w:trPr>
          <w:trHeight w:val="828" w:hRule="atLeast"/>
        </w:trPr>
        <w:tc>
          <w:tcPr>
            <w:tcW w:w="5305" w:type="dxa"/>
            <w:shd w:val="clear" w:color="auto" w:fill="B8CCE3"/>
          </w:tcPr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Cooler</w:t>
            </w:r>
          </w:p>
        </w:tc>
        <w:tc>
          <w:tcPr>
            <w:tcW w:w="2203" w:type="dxa"/>
          </w:tcPr>
          <w:p>
            <w:pPr>
              <w:pStyle w:val="TableParagraph"/>
              <w:spacing w:before="202"/>
              <w:ind w:left="100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30%</w:t>
            </w:r>
          </w:p>
        </w:tc>
        <w:tc>
          <w:tcPr>
            <w:tcW w:w="2237" w:type="dxa"/>
          </w:tcPr>
          <w:p>
            <w:pPr>
              <w:pStyle w:val="TableParagraph"/>
              <w:spacing w:line="272" w:lineRule="exact"/>
              <w:ind w:left="674"/>
              <w:rPr>
                <w:sz w:val="24"/>
              </w:rPr>
            </w:pPr>
            <w:r>
              <w:rPr>
                <w:sz w:val="24"/>
              </w:rPr>
              <w:t>12 </w:t>
            </w:r>
            <w:r>
              <w:rPr>
                <w:spacing w:val="-2"/>
                <w:sz w:val="24"/>
              </w:rPr>
              <w:t>meses</w:t>
            </w:r>
          </w:p>
        </w:tc>
      </w:tr>
      <w:tr>
        <w:trPr>
          <w:trHeight w:val="829" w:hRule="atLeast"/>
        </w:trPr>
        <w:tc>
          <w:tcPr>
            <w:tcW w:w="5305" w:type="dxa"/>
            <w:shd w:val="clear" w:color="auto" w:fill="B8CCE3"/>
          </w:tcPr>
          <w:p>
            <w:pPr>
              <w:pStyle w:val="TableParagraph"/>
              <w:spacing w:before="207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Capacitor</w:t>
            </w:r>
          </w:p>
        </w:tc>
        <w:tc>
          <w:tcPr>
            <w:tcW w:w="2203" w:type="dxa"/>
          </w:tcPr>
          <w:p>
            <w:pPr>
              <w:pStyle w:val="TableParagraph"/>
              <w:spacing w:before="202"/>
              <w:ind w:left="100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30%</w:t>
            </w:r>
          </w:p>
        </w:tc>
        <w:tc>
          <w:tcPr>
            <w:tcW w:w="2237" w:type="dxa"/>
          </w:tcPr>
          <w:p>
            <w:pPr>
              <w:pStyle w:val="TableParagraph"/>
              <w:spacing w:line="272" w:lineRule="exact"/>
              <w:ind w:left="674"/>
              <w:rPr>
                <w:sz w:val="24"/>
              </w:rPr>
            </w:pPr>
            <w:r>
              <w:rPr>
                <w:sz w:val="24"/>
              </w:rPr>
              <w:t>12 </w:t>
            </w:r>
            <w:r>
              <w:rPr>
                <w:spacing w:val="-2"/>
                <w:sz w:val="24"/>
              </w:rPr>
              <w:t>meses</w:t>
            </w:r>
          </w:p>
        </w:tc>
      </w:tr>
      <w:tr>
        <w:trPr>
          <w:trHeight w:val="828" w:hRule="atLeast"/>
        </w:trPr>
        <w:tc>
          <w:tcPr>
            <w:tcW w:w="5305" w:type="dxa"/>
            <w:shd w:val="clear" w:color="auto" w:fill="B8CCE3"/>
          </w:tcPr>
          <w:p>
            <w:pPr>
              <w:pStyle w:val="TableParagraph"/>
              <w:spacing w:before="20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Circuito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Saída</w:t>
            </w:r>
          </w:p>
        </w:tc>
        <w:tc>
          <w:tcPr>
            <w:tcW w:w="2203" w:type="dxa"/>
          </w:tcPr>
          <w:p>
            <w:pPr>
              <w:pStyle w:val="TableParagraph"/>
              <w:spacing w:before="202"/>
              <w:ind w:left="100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30%</w:t>
            </w:r>
          </w:p>
        </w:tc>
        <w:tc>
          <w:tcPr>
            <w:tcW w:w="2237" w:type="dxa"/>
          </w:tcPr>
          <w:p>
            <w:pPr>
              <w:pStyle w:val="TableParagraph"/>
              <w:spacing w:line="272" w:lineRule="exact"/>
              <w:ind w:left="674"/>
              <w:rPr>
                <w:sz w:val="24"/>
              </w:rPr>
            </w:pPr>
            <w:r>
              <w:rPr>
                <w:sz w:val="24"/>
              </w:rPr>
              <w:t>12 </w:t>
            </w:r>
            <w:r>
              <w:rPr>
                <w:spacing w:val="-2"/>
                <w:sz w:val="24"/>
              </w:rPr>
              <w:t>meses</w:t>
            </w:r>
          </w:p>
        </w:tc>
      </w:tr>
      <w:tr>
        <w:trPr>
          <w:trHeight w:val="826" w:hRule="atLeast"/>
        </w:trPr>
        <w:tc>
          <w:tcPr>
            <w:tcW w:w="5305" w:type="dxa"/>
            <w:shd w:val="clear" w:color="auto" w:fill="B8CCE3"/>
          </w:tcPr>
          <w:p>
            <w:pPr>
              <w:pStyle w:val="TableParagraph"/>
              <w:spacing w:before="20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Circuito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Carregador</w:t>
            </w:r>
          </w:p>
        </w:tc>
        <w:tc>
          <w:tcPr>
            <w:tcW w:w="2203" w:type="dxa"/>
          </w:tcPr>
          <w:p>
            <w:pPr>
              <w:pStyle w:val="TableParagraph"/>
              <w:spacing w:before="202"/>
              <w:ind w:left="100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30%</w:t>
            </w:r>
          </w:p>
        </w:tc>
        <w:tc>
          <w:tcPr>
            <w:tcW w:w="2237" w:type="dxa"/>
          </w:tcPr>
          <w:p>
            <w:pPr>
              <w:pStyle w:val="TableParagraph"/>
              <w:spacing w:line="269" w:lineRule="exact"/>
              <w:ind w:left="674"/>
              <w:rPr>
                <w:sz w:val="24"/>
              </w:rPr>
            </w:pPr>
            <w:r>
              <w:rPr>
                <w:sz w:val="24"/>
              </w:rPr>
              <w:t>12 </w:t>
            </w:r>
            <w:r>
              <w:rPr>
                <w:spacing w:val="-2"/>
                <w:sz w:val="24"/>
              </w:rPr>
              <w:t>meses</w:t>
            </w:r>
          </w:p>
        </w:tc>
      </w:tr>
      <w:tr>
        <w:trPr>
          <w:trHeight w:val="828" w:hRule="atLeast"/>
        </w:trPr>
        <w:tc>
          <w:tcPr>
            <w:tcW w:w="5305" w:type="dxa"/>
            <w:shd w:val="clear" w:color="auto" w:fill="B8CCE3"/>
          </w:tcPr>
          <w:p>
            <w:pPr>
              <w:pStyle w:val="TableParagraph"/>
              <w:spacing w:before="20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Bateria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2"/>
                <w:sz w:val="24"/>
              </w:rPr>
              <w:t> Conector</w:t>
            </w:r>
          </w:p>
        </w:tc>
        <w:tc>
          <w:tcPr>
            <w:tcW w:w="2203" w:type="dxa"/>
          </w:tcPr>
          <w:p>
            <w:pPr>
              <w:pStyle w:val="TableParagraph"/>
              <w:spacing w:before="202"/>
              <w:ind w:left="100" w:right="5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237" w:type="dxa"/>
          </w:tcPr>
          <w:p>
            <w:pPr>
              <w:pStyle w:val="TableParagraph"/>
              <w:spacing w:line="272" w:lineRule="exact"/>
              <w:ind w:left="674"/>
              <w:rPr>
                <w:sz w:val="24"/>
              </w:rPr>
            </w:pPr>
            <w:r>
              <w:rPr>
                <w:sz w:val="24"/>
              </w:rPr>
              <w:t>12 </w:t>
            </w:r>
            <w:r>
              <w:rPr>
                <w:spacing w:val="-2"/>
                <w:sz w:val="24"/>
              </w:rPr>
              <w:t>meses</w:t>
            </w:r>
          </w:p>
        </w:tc>
      </w:tr>
      <w:tr>
        <w:trPr>
          <w:trHeight w:val="828" w:hRule="atLeast"/>
        </w:trPr>
        <w:tc>
          <w:tcPr>
            <w:tcW w:w="5305" w:type="dxa"/>
            <w:shd w:val="clear" w:color="auto" w:fill="B8CCE3"/>
          </w:tcPr>
          <w:p>
            <w:pPr>
              <w:pStyle w:val="TableParagraph"/>
              <w:spacing w:before="207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Transformador</w:t>
            </w:r>
          </w:p>
        </w:tc>
        <w:tc>
          <w:tcPr>
            <w:tcW w:w="2203" w:type="dxa"/>
          </w:tcPr>
          <w:p>
            <w:pPr>
              <w:pStyle w:val="TableParagraph"/>
              <w:spacing w:before="202"/>
              <w:ind w:left="100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30%</w:t>
            </w:r>
          </w:p>
        </w:tc>
        <w:tc>
          <w:tcPr>
            <w:tcW w:w="2237" w:type="dxa"/>
          </w:tcPr>
          <w:p>
            <w:pPr>
              <w:pStyle w:val="TableParagraph"/>
              <w:spacing w:line="272" w:lineRule="exact"/>
              <w:ind w:left="674"/>
              <w:rPr>
                <w:sz w:val="24"/>
              </w:rPr>
            </w:pPr>
            <w:r>
              <w:rPr>
                <w:sz w:val="24"/>
              </w:rPr>
              <w:t>12 </w:t>
            </w:r>
            <w:r>
              <w:rPr>
                <w:spacing w:val="-2"/>
                <w:sz w:val="24"/>
              </w:rPr>
              <w:t>meses</w:t>
            </w:r>
          </w:p>
        </w:tc>
      </w:tr>
      <w:tr>
        <w:trPr>
          <w:trHeight w:val="828" w:hRule="atLeast"/>
        </w:trPr>
        <w:tc>
          <w:tcPr>
            <w:tcW w:w="5305" w:type="dxa"/>
            <w:shd w:val="clear" w:color="auto" w:fill="B8CCE3"/>
          </w:tcPr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Placa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Comando</w:t>
            </w:r>
          </w:p>
        </w:tc>
        <w:tc>
          <w:tcPr>
            <w:tcW w:w="2203" w:type="dxa"/>
          </w:tcPr>
          <w:p>
            <w:pPr>
              <w:pStyle w:val="TableParagraph"/>
              <w:spacing w:before="202"/>
              <w:ind w:left="100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30%</w:t>
            </w:r>
          </w:p>
        </w:tc>
        <w:tc>
          <w:tcPr>
            <w:tcW w:w="2237" w:type="dxa"/>
          </w:tcPr>
          <w:p>
            <w:pPr>
              <w:pStyle w:val="TableParagraph"/>
              <w:spacing w:line="272" w:lineRule="exact"/>
              <w:ind w:left="674"/>
              <w:rPr>
                <w:sz w:val="24"/>
              </w:rPr>
            </w:pPr>
            <w:r>
              <w:rPr>
                <w:sz w:val="24"/>
              </w:rPr>
              <w:t>12 </w:t>
            </w:r>
            <w:r>
              <w:rPr>
                <w:spacing w:val="-2"/>
                <w:sz w:val="24"/>
              </w:rPr>
              <w:t>meses</w:t>
            </w:r>
          </w:p>
        </w:tc>
      </w:tr>
      <w:tr>
        <w:trPr>
          <w:trHeight w:val="826" w:hRule="atLeast"/>
        </w:trPr>
        <w:tc>
          <w:tcPr>
            <w:tcW w:w="5305" w:type="dxa"/>
            <w:shd w:val="clear" w:color="auto" w:fill="B8CCE3"/>
          </w:tcPr>
          <w:p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IGBT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(Transitor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Bipolar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Porta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Isolada)</w:t>
            </w:r>
          </w:p>
        </w:tc>
        <w:tc>
          <w:tcPr>
            <w:tcW w:w="2203" w:type="dxa"/>
          </w:tcPr>
          <w:p>
            <w:pPr>
              <w:pStyle w:val="TableParagraph"/>
              <w:spacing w:before="202"/>
              <w:ind w:left="100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30%</w:t>
            </w:r>
          </w:p>
        </w:tc>
        <w:tc>
          <w:tcPr>
            <w:tcW w:w="2237" w:type="dxa"/>
          </w:tcPr>
          <w:p>
            <w:pPr>
              <w:pStyle w:val="TableParagraph"/>
              <w:spacing w:line="269" w:lineRule="exact"/>
              <w:ind w:left="674"/>
              <w:rPr>
                <w:sz w:val="24"/>
              </w:rPr>
            </w:pPr>
            <w:r>
              <w:rPr>
                <w:sz w:val="24"/>
              </w:rPr>
              <w:t>12 </w:t>
            </w:r>
            <w:r>
              <w:rPr>
                <w:spacing w:val="-2"/>
                <w:sz w:val="24"/>
              </w:rPr>
              <w:t>meses</w:t>
            </w:r>
          </w:p>
        </w:tc>
      </w:tr>
      <w:tr>
        <w:trPr>
          <w:trHeight w:val="828" w:hRule="atLeast"/>
        </w:trPr>
        <w:tc>
          <w:tcPr>
            <w:tcW w:w="5305" w:type="dxa"/>
            <w:shd w:val="clear" w:color="auto" w:fill="B8CCE3"/>
          </w:tcPr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Placa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Carregadora</w:t>
            </w:r>
          </w:p>
        </w:tc>
        <w:tc>
          <w:tcPr>
            <w:tcW w:w="2203" w:type="dxa"/>
          </w:tcPr>
          <w:p>
            <w:pPr>
              <w:pStyle w:val="TableParagraph"/>
              <w:spacing w:before="202"/>
              <w:ind w:left="100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30%</w:t>
            </w:r>
          </w:p>
        </w:tc>
        <w:tc>
          <w:tcPr>
            <w:tcW w:w="2237" w:type="dxa"/>
          </w:tcPr>
          <w:p>
            <w:pPr>
              <w:pStyle w:val="TableParagraph"/>
              <w:spacing w:line="272" w:lineRule="exact"/>
              <w:ind w:left="674"/>
              <w:rPr>
                <w:sz w:val="24"/>
              </w:rPr>
            </w:pPr>
            <w:r>
              <w:rPr>
                <w:sz w:val="24"/>
              </w:rPr>
              <w:t>12 </w:t>
            </w:r>
            <w:r>
              <w:rPr>
                <w:spacing w:val="-2"/>
                <w:sz w:val="24"/>
              </w:rPr>
              <w:t>meses</w:t>
            </w:r>
          </w:p>
        </w:tc>
      </w:tr>
      <w:tr>
        <w:trPr>
          <w:trHeight w:val="828" w:hRule="atLeast"/>
        </w:trPr>
        <w:tc>
          <w:tcPr>
            <w:tcW w:w="5305" w:type="dxa"/>
            <w:shd w:val="clear" w:color="auto" w:fill="B8CCE3"/>
          </w:tcPr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Cooler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12x12</w:t>
            </w:r>
          </w:p>
        </w:tc>
        <w:tc>
          <w:tcPr>
            <w:tcW w:w="2203" w:type="dxa"/>
          </w:tcPr>
          <w:p>
            <w:pPr>
              <w:pStyle w:val="TableParagraph"/>
              <w:spacing w:before="202"/>
              <w:ind w:left="100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30%</w:t>
            </w:r>
          </w:p>
        </w:tc>
        <w:tc>
          <w:tcPr>
            <w:tcW w:w="2237" w:type="dxa"/>
          </w:tcPr>
          <w:p>
            <w:pPr>
              <w:pStyle w:val="TableParagraph"/>
              <w:spacing w:line="272" w:lineRule="exact"/>
              <w:ind w:left="674"/>
              <w:rPr>
                <w:sz w:val="24"/>
              </w:rPr>
            </w:pPr>
            <w:r>
              <w:rPr>
                <w:sz w:val="24"/>
              </w:rPr>
              <w:t>12 </w:t>
            </w:r>
            <w:r>
              <w:rPr>
                <w:spacing w:val="-2"/>
                <w:sz w:val="24"/>
              </w:rPr>
              <w:t>meses</w:t>
            </w:r>
          </w:p>
        </w:tc>
      </w:tr>
      <w:tr>
        <w:trPr>
          <w:trHeight w:val="826" w:hRule="atLeast"/>
        </w:trPr>
        <w:tc>
          <w:tcPr>
            <w:tcW w:w="5305" w:type="dxa"/>
            <w:shd w:val="clear" w:color="auto" w:fill="B8CCE3"/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Placa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Inversora</w:t>
            </w:r>
          </w:p>
        </w:tc>
        <w:tc>
          <w:tcPr>
            <w:tcW w:w="2203" w:type="dxa"/>
          </w:tcPr>
          <w:p>
            <w:pPr>
              <w:pStyle w:val="TableParagraph"/>
              <w:spacing w:before="203"/>
              <w:ind w:left="100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30%</w:t>
            </w:r>
          </w:p>
        </w:tc>
        <w:tc>
          <w:tcPr>
            <w:tcW w:w="2237" w:type="dxa"/>
          </w:tcPr>
          <w:p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12 </w:t>
            </w:r>
            <w:r>
              <w:rPr>
                <w:spacing w:val="-2"/>
                <w:sz w:val="24"/>
              </w:rPr>
              <w:t>meses</w:t>
            </w:r>
          </w:p>
        </w:tc>
      </w:tr>
      <w:tr>
        <w:trPr>
          <w:trHeight w:val="413" w:hRule="atLeast"/>
        </w:trPr>
        <w:tc>
          <w:tcPr>
            <w:tcW w:w="5305" w:type="dxa"/>
            <w:shd w:val="clear" w:color="auto" w:fill="B8CCE3"/>
          </w:tcPr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Mão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Obra</w:t>
            </w:r>
          </w:p>
        </w:tc>
        <w:tc>
          <w:tcPr>
            <w:tcW w:w="2203" w:type="dxa"/>
          </w:tcPr>
          <w:p>
            <w:pPr>
              <w:pStyle w:val="TableParagraph"/>
              <w:spacing w:line="272" w:lineRule="exact"/>
              <w:ind w:lef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37" w:type="dxa"/>
          </w:tcPr>
          <w:p>
            <w:pPr>
              <w:pStyle w:val="TableParagraph"/>
              <w:spacing w:line="272" w:lineRule="exact"/>
              <w:ind w:left="674"/>
              <w:rPr>
                <w:sz w:val="24"/>
              </w:rPr>
            </w:pPr>
            <w:r>
              <w:rPr>
                <w:sz w:val="24"/>
              </w:rPr>
              <w:t>03 </w:t>
            </w:r>
            <w:r>
              <w:rPr>
                <w:spacing w:val="-2"/>
                <w:sz w:val="24"/>
              </w:rPr>
              <w:t>meses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pStyle w:val="ListParagraph"/>
        <w:numPr>
          <w:ilvl w:val="0"/>
          <w:numId w:val="11"/>
        </w:numPr>
        <w:tabs>
          <w:tab w:pos="1841" w:val="left" w:leader="none"/>
          <w:tab w:pos="1842" w:val="left" w:leader="none"/>
        </w:tabs>
        <w:spacing w:line="240" w:lineRule="auto" w:before="92" w:after="0"/>
        <w:ind w:left="1841" w:right="0" w:hanging="710"/>
        <w:jc w:val="left"/>
        <w:rPr>
          <w:sz w:val="24"/>
        </w:rPr>
      </w:pP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garantia</w:t>
      </w:r>
      <w:r>
        <w:rPr>
          <w:spacing w:val="21"/>
          <w:sz w:val="24"/>
        </w:rPr>
        <w:t> </w:t>
      </w:r>
      <w:r>
        <w:rPr>
          <w:sz w:val="24"/>
        </w:rPr>
        <w:t>deverá</w:t>
      </w:r>
      <w:r>
        <w:rPr>
          <w:spacing w:val="21"/>
          <w:sz w:val="24"/>
        </w:rPr>
        <w:t> </w:t>
      </w:r>
      <w:r>
        <w:rPr>
          <w:sz w:val="24"/>
        </w:rPr>
        <w:t>abranger</w:t>
      </w:r>
      <w:r>
        <w:rPr>
          <w:spacing w:val="22"/>
          <w:sz w:val="24"/>
        </w:rPr>
        <w:t> </w:t>
      </w:r>
      <w:r>
        <w:rPr>
          <w:sz w:val="24"/>
        </w:rPr>
        <w:t>a</w:t>
      </w:r>
      <w:r>
        <w:rPr>
          <w:spacing w:val="21"/>
          <w:sz w:val="24"/>
        </w:rPr>
        <w:t> </w:t>
      </w:r>
      <w:r>
        <w:rPr>
          <w:sz w:val="24"/>
        </w:rPr>
        <w:t>reposição</w:t>
      </w:r>
      <w:r>
        <w:rPr>
          <w:spacing w:val="22"/>
          <w:sz w:val="24"/>
        </w:rPr>
        <w:t> </w:t>
      </w:r>
      <w:r>
        <w:rPr>
          <w:sz w:val="24"/>
        </w:rPr>
        <w:t>de</w:t>
      </w:r>
      <w:r>
        <w:rPr>
          <w:spacing w:val="21"/>
          <w:sz w:val="24"/>
        </w:rPr>
        <w:t> </w:t>
      </w:r>
      <w:r>
        <w:rPr>
          <w:sz w:val="24"/>
        </w:rPr>
        <w:t>partes</w:t>
      </w:r>
      <w:r>
        <w:rPr>
          <w:spacing w:val="23"/>
          <w:sz w:val="24"/>
        </w:rPr>
        <w:t> </w:t>
      </w:r>
      <w:r>
        <w:rPr>
          <w:sz w:val="24"/>
        </w:rPr>
        <w:t>ou</w:t>
      </w:r>
      <w:r>
        <w:rPr>
          <w:spacing w:val="22"/>
          <w:sz w:val="24"/>
        </w:rPr>
        <w:t> </w:t>
      </w:r>
      <w:r>
        <w:rPr>
          <w:sz w:val="24"/>
        </w:rPr>
        <w:t>peças</w:t>
      </w:r>
      <w:r>
        <w:rPr>
          <w:spacing w:val="24"/>
          <w:sz w:val="24"/>
        </w:rPr>
        <w:t> </w:t>
      </w:r>
      <w:r>
        <w:rPr>
          <w:sz w:val="24"/>
        </w:rPr>
        <w:t>que</w:t>
      </w:r>
      <w:r>
        <w:rPr>
          <w:spacing w:val="21"/>
          <w:sz w:val="24"/>
        </w:rPr>
        <w:t> </w:t>
      </w:r>
      <w:r>
        <w:rPr>
          <w:sz w:val="24"/>
        </w:rPr>
        <w:t>foram</w:t>
      </w:r>
      <w:r>
        <w:rPr>
          <w:spacing w:val="23"/>
          <w:sz w:val="24"/>
        </w:rPr>
        <w:t> </w:t>
      </w:r>
      <w:r>
        <w:rPr>
          <w:sz w:val="24"/>
        </w:rPr>
        <w:t>substituídas</w:t>
      </w:r>
      <w:r>
        <w:rPr>
          <w:spacing w:val="22"/>
          <w:sz w:val="24"/>
        </w:rPr>
        <w:t> </w:t>
      </w:r>
      <w:r>
        <w:rPr>
          <w:sz w:val="24"/>
        </w:rPr>
        <w:t>na</w:t>
      </w:r>
      <w:r>
        <w:rPr>
          <w:spacing w:val="21"/>
          <w:sz w:val="24"/>
        </w:rPr>
        <w:t> </w:t>
      </w:r>
      <w:r>
        <w:rPr>
          <w:spacing w:val="-2"/>
          <w:sz w:val="24"/>
        </w:rPr>
        <w:t>manutenção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25"/>
          <w:footerReference w:type="default" r:id="rId26"/>
          <w:pgSz w:w="11910" w:h="16840"/>
          <w:pgMar w:header="584" w:footer="620" w:top="1580" w:bottom="820" w:left="0" w:right="60"/>
        </w:sectPr>
      </w:pP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56288" type="#_x0000_t202" id="docshape90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360" w:lineRule="auto" w:before="90"/>
        <w:ind w:left="1132" w:right="366"/>
        <w:jc w:val="both"/>
      </w:pPr>
      <w:r>
        <w:rPr/>
        <w:t>corretiva, devendo cobrir todas as despesas diretas e/ou indiretas, não cabendo a Contratante nenhum ônus adicional</w:t>
      </w:r>
      <w:r>
        <w:rPr>
          <w:spacing w:val="-1"/>
        </w:rPr>
        <w:t> </w:t>
      </w:r>
      <w:r>
        <w:rPr/>
        <w:t>pela</w:t>
      </w:r>
      <w:r>
        <w:rPr>
          <w:spacing w:val="-2"/>
        </w:rPr>
        <w:t> </w:t>
      </w:r>
      <w:r>
        <w:rPr/>
        <w:t>prestação do</w:t>
      </w:r>
      <w:r>
        <w:rPr>
          <w:spacing w:val="-1"/>
        </w:rPr>
        <w:t> </w:t>
      </w:r>
      <w:r>
        <w:rPr/>
        <w:t>serviço,</w:t>
      </w:r>
      <w:r>
        <w:rPr>
          <w:spacing w:val="-1"/>
        </w:rPr>
        <w:t> </w:t>
      </w:r>
      <w:r>
        <w:rPr/>
        <w:t>tais</w:t>
      </w:r>
      <w:r>
        <w:rPr>
          <w:spacing w:val="-1"/>
        </w:rPr>
        <w:t> </w:t>
      </w:r>
      <w:r>
        <w:rPr/>
        <w:t>como:</w:t>
      </w:r>
      <w:r>
        <w:rPr>
          <w:spacing w:val="-1"/>
        </w:rPr>
        <w:t> </w:t>
      </w:r>
      <w:r>
        <w:rPr/>
        <w:t>transporte,</w:t>
      </w:r>
      <w:r>
        <w:rPr>
          <w:spacing w:val="-1"/>
        </w:rPr>
        <w:t> </w:t>
      </w:r>
      <w:r>
        <w:rPr/>
        <w:t>diárias,</w:t>
      </w:r>
      <w:r>
        <w:rPr>
          <w:spacing w:val="-2"/>
        </w:rPr>
        <w:t> </w:t>
      </w:r>
      <w:r>
        <w:rPr/>
        <w:t>despesa</w:t>
      </w:r>
      <w:r>
        <w:rPr>
          <w:spacing w:val="-2"/>
        </w:rPr>
        <w:t> </w:t>
      </w:r>
      <w:r>
        <w:rPr/>
        <w:t>com</w:t>
      </w:r>
      <w:r>
        <w:rPr>
          <w:spacing w:val="-1"/>
        </w:rPr>
        <w:t> </w:t>
      </w:r>
      <w:r>
        <w:rPr/>
        <w:t>remoção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equipamentos, </w:t>
      </w:r>
      <w:r>
        <w:rPr>
          <w:spacing w:val="-4"/>
        </w:rPr>
        <w:t>etc.</w:t>
      </w:r>
    </w:p>
    <w:p>
      <w:pPr>
        <w:pStyle w:val="ListParagraph"/>
        <w:numPr>
          <w:ilvl w:val="0"/>
          <w:numId w:val="11"/>
        </w:numPr>
        <w:tabs>
          <w:tab w:pos="1842" w:val="left" w:leader="none"/>
        </w:tabs>
        <w:spacing w:line="360" w:lineRule="auto" w:before="0" w:after="0"/>
        <w:ind w:left="1132" w:right="370" w:firstLine="0"/>
        <w:jc w:val="both"/>
        <w:rPr>
          <w:sz w:val="24"/>
        </w:rPr>
      </w:pPr>
      <w:r>
        <w:rPr>
          <w:sz w:val="24"/>
        </w:rPr>
        <w:t>O equipamento a ser</w:t>
      </w:r>
      <w:r>
        <w:rPr>
          <w:sz w:val="24"/>
        </w:rPr>
        <w:t> removido</w:t>
      </w:r>
      <w:r>
        <w:rPr>
          <w:sz w:val="24"/>
        </w:rPr>
        <w:t> para</w:t>
      </w:r>
      <w:r>
        <w:rPr>
          <w:sz w:val="24"/>
        </w:rPr>
        <w:t> manutenção</w:t>
      </w:r>
      <w:r>
        <w:rPr>
          <w:sz w:val="24"/>
        </w:rPr>
        <w:t> ficará</w:t>
      </w:r>
      <w:r>
        <w:rPr>
          <w:sz w:val="24"/>
        </w:rPr>
        <w:t> sob</w:t>
      </w:r>
      <w:r>
        <w:rPr>
          <w:sz w:val="24"/>
        </w:rPr>
        <w:t> guarda</w:t>
      </w:r>
      <w:r>
        <w:rPr>
          <w:sz w:val="24"/>
        </w:rPr>
        <w:t> da</w:t>
      </w:r>
      <w:r>
        <w:rPr>
          <w:sz w:val="24"/>
        </w:rPr>
        <w:t> Contratada,</w:t>
      </w:r>
      <w:r>
        <w:rPr>
          <w:sz w:val="24"/>
        </w:rPr>
        <w:t> ficando responsável pelo seu transporte e acondicionamento.</w:t>
      </w:r>
    </w:p>
    <w:p>
      <w:pPr>
        <w:pStyle w:val="ListParagraph"/>
        <w:numPr>
          <w:ilvl w:val="0"/>
          <w:numId w:val="11"/>
        </w:numPr>
        <w:tabs>
          <w:tab w:pos="1842" w:val="left" w:leader="none"/>
        </w:tabs>
        <w:spacing w:line="360" w:lineRule="auto" w:before="0" w:after="0"/>
        <w:ind w:left="1132" w:right="366" w:firstLine="0"/>
        <w:jc w:val="both"/>
        <w:rPr>
          <w:sz w:val="24"/>
        </w:rPr>
      </w:pPr>
      <w:r>
        <w:rPr>
          <w:sz w:val="24"/>
        </w:rPr>
        <w:t>No que se refere a serviços, a garantia fornecida independe de vigência contratual, e deverá ser de no mínimo 90 (noventa) dias contados do recebimento definitivo dos serviços.</w:t>
      </w:r>
    </w:p>
    <w:p>
      <w:pPr>
        <w:pStyle w:val="BodyText"/>
        <w:rPr>
          <w:sz w:val="36"/>
        </w:rPr>
      </w:pPr>
    </w:p>
    <w:p>
      <w:pPr>
        <w:pStyle w:val="BodyText"/>
        <w:ind w:left="1132"/>
        <w:jc w:val="both"/>
      </w:pPr>
      <w:r>
        <w:rPr>
          <w:spacing w:val="-2"/>
        </w:rPr>
        <w:t>MANUTENÇÃO</w:t>
      </w:r>
      <w:r>
        <w:rPr>
          <w:spacing w:val="-1"/>
        </w:rPr>
        <w:t> </w:t>
      </w:r>
      <w:r>
        <w:rPr>
          <w:spacing w:val="-2"/>
        </w:rPr>
        <w:t>CORRETIVA</w:t>
      </w:r>
    </w:p>
    <w:p>
      <w:pPr>
        <w:pStyle w:val="BodyText"/>
        <w:spacing w:line="360" w:lineRule="auto" w:before="137"/>
        <w:ind w:left="1132" w:right="761"/>
      </w:pPr>
      <w:r>
        <w:rPr/>
        <w:t>Supervisionar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realizar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manutenção</w:t>
      </w:r>
      <w:r>
        <w:rPr>
          <w:spacing w:val="-2"/>
        </w:rPr>
        <w:t> </w:t>
      </w:r>
      <w:r>
        <w:rPr/>
        <w:t>corretiva</w:t>
      </w:r>
      <w:r>
        <w:rPr>
          <w:spacing w:val="-4"/>
        </w:rPr>
        <w:t> </w:t>
      </w:r>
      <w:r>
        <w:rPr/>
        <w:t>do</w:t>
      </w:r>
      <w:r>
        <w:rPr>
          <w:spacing w:val="-2"/>
        </w:rPr>
        <w:t> </w:t>
      </w:r>
      <w:r>
        <w:rPr/>
        <w:t>equipamento</w:t>
      </w:r>
      <w:r>
        <w:rPr>
          <w:spacing w:val="-3"/>
        </w:rPr>
        <w:t> </w:t>
      </w:r>
      <w:r>
        <w:rPr/>
        <w:t>objeto</w:t>
      </w:r>
      <w:r>
        <w:rPr>
          <w:spacing w:val="-4"/>
        </w:rPr>
        <w:t> </w:t>
      </w:r>
      <w:r>
        <w:rPr/>
        <w:t>do</w:t>
      </w:r>
      <w:r>
        <w:rPr>
          <w:spacing w:val="-2"/>
        </w:rPr>
        <w:t> </w:t>
      </w:r>
      <w:r>
        <w:rPr/>
        <w:t>Contrato,</w:t>
      </w:r>
      <w:r>
        <w:rPr>
          <w:spacing w:val="-3"/>
        </w:rPr>
        <w:t> </w:t>
      </w:r>
      <w:r>
        <w:rPr/>
        <w:t>eliminando</w:t>
      </w:r>
      <w:r>
        <w:rPr>
          <w:spacing w:val="-4"/>
        </w:rPr>
        <w:t> </w:t>
      </w:r>
      <w:r>
        <w:rPr/>
        <w:t>pronta e imediatamente, sem nenhum ônus para o TJMT, quaisquer defeitos, falhas, faltas ou problemas detectados, inclusive com a substituição de componentes de acordo com a tabela acima quando for o caso, por outros originais e novos, bem como, mais especificamente:</w:t>
      </w:r>
    </w:p>
    <w:p>
      <w:pPr>
        <w:pStyle w:val="ListParagraph"/>
        <w:numPr>
          <w:ilvl w:val="0"/>
          <w:numId w:val="11"/>
        </w:numPr>
        <w:tabs>
          <w:tab w:pos="1841" w:val="left" w:leader="none"/>
          <w:tab w:pos="1842" w:val="left" w:leader="none"/>
        </w:tabs>
        <w:spacing w:line="240" w:lineRule="auto" w:before="1" w:after="0"/>
        <w:ind w:left="1841" w:right="0" w:hanging="710"/>
        <w:jc w:val="left"/>
        <w:rPr>
          <w:sz w:val="24"/>
        </w:rPr>
      </w:pPr>
      <w:r>
        <w:rPr>
          <w:sz w:val="24"/>
        </w:rPr>
        <w:t>Reaperto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conectores,</w:t>
      </w:r>
      <w:r>
        <w:rPr>
          <w:spacing w:val="-1"/>
          <w:sz w:val="24"/>
        </w:rPr>
        <w:t> </w:t>
      </w:r>
      <w:r>
        <w:rPr>
          <w:sz w:val="24"/>
        </w:rPr>
        <w:t>limpeza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lubrificação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peças,</w:t>
      </w:r>
      <w:r>
        <w:rPr>
          <w:spacing w:val="-2"/>
          <w:sz w:val="24"/>
        </w:rPr>
        <w:t> </w:t>
      </w:r>
      <w:r>
        <w:rPr>
          <w:sz w:val="24"/>
        </w:rPr>
        <w:t>partes,</w:t>
      </w:r>
      <w:r>
        <w:rPr>
          <w:spacing w:val="-1"/>
          <w:sz w:val="24"/>
        </w:rPr>
        <w:t> </w:t>
      </w:r>
      <w:r>
        <w:rPr>
          <w:sz w:val="24"/>
        </w:rPr>
        <w:t>conectores,</w:t>
      </w:r>
      <w:r>
        <w:rPr>
          <w:spacing w:val="-2"/>
          <w:sz w:val="24"/>
        </w:rPr>
        <w:t> </w:t>
      </w:r>
      <w:r>
        <w:rPr>
          <w:sz w:val="24"/>
        </w:rPr>
        <w:t>contatos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etc;</w:t>
      </w:r>
    </w:p>
    <w:p>
      <w:pPr>
        <w:pStyle w:val="ListParagraph"/>
        <w:numPr>
          <w:ilvl w:val="0"/>
          <w:numId w:val="11"/>
        </w:numPr>
        <w:tabs>
          <w:tab w:pos="1841" w:val="left" w:leader="none"/>
          <w:tab w:pos="1842" w:val="left" w:leader="none"/>
        </w:tabs>
        <w:spacing w:line="240" w:lineRule="auto" w:before="139" w:after="0"/>
        <w:ind w:left="1841" w:right="0" w:hanging="710"/>
        <w:jc w:val="left"/>
        <w:rPr>
          <w:sz w:val="24"/>
        </w:rPr>
      </w:pPr>
      <w:r>
        <w:rPr>
          <w:sz w:val="24"/>
        </w:rPr>
        <w:t>Inspeção</w:t>
      </w:r>
      <w:r>
        <w:rPr>
          <w:spacing w:val="-1"/>
          <w:sz w:val="24"/>
        </w:rPr>
        <w:t> </w:t>
      </w:r>
      <w:r>
        <w:rPr>
          <w:sz w:val="24"/>
        </w:rPr>
        <w:t>geral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detectar</w:t>
      </w:r>
      <w:r>
        <w:rPr>
          <w:spacing w:val="-4"/>
          <w:sz w:val="24"/>
        </w:rPr>
        <w:t> </w:t>
      </w:r>
      <w:r>
        <w:rPr>
          <w:sz w:val="24"/>
        </w:rPr>
        <w:t>sobreaquecimento,</w:t>
      </w:r>
      <w:r>
        <w:rPr>
          <w:spacing w:val="-2"/>
          <w:sz w:val="24"/>
        </w:rPr>
        <w:t> </w:t>
      </w:r>
      <w:r>
        <w:rPr>
          <w:sz w:val="24"/>
        </w:rPr>
        <w:t>ruídos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vibrações</w:t>
      </w:r>
      <w:r>
        <w:rPr>
          <w:spacing w:val="-2"/>
          <w:sz w:val="24"/>
        </w:rPr>
        <w:t> anormais;</w:t>
      </w:r>
    </w:p>
    <w:p>
      <w:pPr>
        <w:pStyle w:val="ListParagraph"/>
        <w:numPr>
          <w:ilvl w:val="0"/>
          <w:numId w:val="11"/>
        </w:numPr>
        <w:tabs>
          <w:tab w:pos="1841" w:val="left" w:leader="none"/>
          <w:tab w:pos="1842" w:val="left" w:leader="none"/>
        </w:tabs>
        <w:spacing w:line="240" w:lineRule="auto" w:before="137" w:after="0"/>
        <w:ind w:left="1841" w:right="0" w:hanging="710"/>
        <w:jc w:val="left"/>
        <w:rPr>
          <w:sz w:val="24"/>
        </w:rPr>
      </w:pPr>
      <w:r>
        <w:rPr>
          <w:sz w:val="24"/>
        </w:rPr>
        <w:t>Controle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corrente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tensão</w:t>
      </w:r>
      <w:r>
        <w:rPr>
          <w:spacing w:val="-3"/>
          <w:sz w:val="24"/>
        </w:rPr>
        <w:t> </w:t>
      </w:r>
      <w:r>
        <w:rPr>
          <w:sz w:val="24"/>
        </w:rPr>
        <w:t>nas</w:t>
      </w:r>
      <w:r>
        <w:rPr>
          <w:spacing w:val="-1"/>
          <w:sz w:val="24"/>
        </w:rPr>
        <w:t> </w:t>
      </w:r>
      <w:r>
        <w:rPr>
          <w:sz w:val="24"/>
        </w:rPr>
        <w:t>diversas</w:t>
      </w:r>
      <w:r>
        <w:rPr>
          <w:spacing w:val="-2"/>
          <w:sz w:val="24"/>
        </w:rPr>
        <w:t> </w:t>
      </w:r>
      <w:r>
        <w:rPr>
          <w:sz w:val="24"/>
        </w:rPr>
        <w:t>seções dos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barramentos.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1132"/>
      </w:pPr>
      <w:r>
        <w:rPr/>
        <w:t>FORNECIMENTO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INSUMOS,</w:t>
      </w:r>
      <w:r>
        <w:rPr>
          <w:spacing w:val="-10"/>
        </w:rPr>
        <w:t> </w:t>
      </w:r>
      <w:r>
        <w:rPr/>
        <w:t>MATERIAIS</w:t>
      </w:r>
      <w:r>
        <w:rPr>
          <w:spacing w:val="-7"/>
        </w:rPr>
        <w:t> </w:t>
      </w:r>
      <w:r>
        <w:rPr/>
        <w:t>E</w:t>
      </w:r>
      <w:r>
        <w:rPr>
          <w:spacing w:val="-10"/>
        </w:rPr>
        <w:t> </w:t>
      </w:r>
      <w:r>
        <w:rPr>
          <w:spacing w:val="-2"/>
        </w:rPr>
        <w:t>PEÇAS</w:t>
      </w:r>
    </w:p>
    <w:p>
      <w:pPr>
        <w:pStyle w:val="ListParagraph"/>
        <w:numPr>
          <w:ilvl w:val="0"/>
          <w:numId w:val="12"/>
        </w:numPr>
        <w:tabs>
          <w:tab w:pos="1842" w:val="left" w:leader="none"/>
        </w:tabs>
        <w:spacing w:line="355" w:lineRule="auto" w:before="137" w:after="0"/>
        <w:ind w:left="1132" w:right="650" w:firstLine="0"/>
        <w:jc w:val="both"/>
        <w:rPr>
          <w:sz w:val="24"/>
        </w:rPr>
      </w:pPr>
      <w:r>
        <w:rPr>
          <w:sz w:val="24"/>
        </w:rPr>
        <w:t>Os componentes a serem</w:t>
      </w:r>
      <w:r>
        <w:rPr>
          <w:sz w:val="24"/>
        </w:rPr>
        <w:t> fornecidos</w:t>
      </w:r>
      <w:r>
        <w:rPr>
          <w:sz w:val="24"/>
        </w:rPr>
        <w:t> são destinados a suprir as manutenções de equipamentos Nobreaks em substituição aos que apresentarem defeito ou desgastes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uso, visando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manter</w:t>
      </w:r>
      <w:r>
        <w:rPr>
          <w:spacing w:val="-1"/>
          <w:sz w:val="24"/>
        </w:rPr>
        <w:t> </w:t>
      </w:r>
      <w:r>
        <w:rPr>
          <w:sz w:val="24"/>
        </w:rPr>
        <w:t>o devido funcionamento normal.</w:t>
      </w:r>
    </w:p>
    <w:p>
      <w:pPr>
        <w:pStyle w:val="ListParagraph"/>
        <w:numPr>
          <w:ilvl w:val="0"/>
          <w:numId w:val="12"/>
        </w:numPr>
        <w:tabs>
          <w:tab w:pos="1842" w:val="left" w:leader="none"/>
        </w:tabs>
        <w:spacing w:line="355" w:lineRule="auto" w:before="8" w:after="0"/>
        <w:ind w:left="1132" w:right="650" w:firstLine="0"/>
        <w:jc w:val="both"/>
        <w:rPr>
          <w:sz w:val="24"/>
        </w:rPr>
      </w:pPr>
      <w:r>
        <w:rPr>
          <w:sz w:val="24"/>
        </w:rPr>
        <w:t>Além disso, as peças e materiais a serem utilizados deverão ser originais, novos, de primeiro uso e compatíveis com os equipamentos acervo do PJMT, estando, ainda, em conformidade com o disposto neste Estudo.</w:t>
      </w:r>
    </w:p>
    <w:p>
      <w:pPr>
        <w:pStyle w:val="ListParagraph"/>
        <w:numPr>
          <w:ilvl w:val="0"/>
          <w:numId w:val="12"/>
        </w:numPr>
        <w:tabs>
          <w:tab w:pos="1842" w:val="left" w:leader="none"/>
        </w:tabs>
        <w:spacing w:line="355" w:lineRule="auto" w:before="8" w:after="0"/>
        <w:ind w:left="1132" w:right="650" w:firstLine="0"/>
        <w:jc w:val="both"/>
        <w:rPr>
          <w:sz w:val="24"/>
        </w:rPr>
      </w:pPr>
      <w:r>
        <w:rPr>
          <w:sz w:val="24"/>
        </w:rPr>
        <w:t>A substituição de peças e materiais só poderá iniciar quando houver comunicação prévia e por escrito</w:t>
      </w:r>
      <w:r>
        <w:rPr>
          <w:sz w:val="24"/>
        </w:rPr>
        <w:t> à</w:t>
      </w:r>
      <w:r>
        <w:rPr>
          <w:sz w:val="24"/>
        </w:rPr>
        <w:t> FISCALIZAÇÃO, contendo, pelo menos: nomes dos profissionais envolvidos, relação de materiais, data prevista e a ordem de fornecimento de autorização do fiscal.</w:t>
      </w:r>
    </w:p>
    <w:p>
      <w:pPr>
        <w:pStyle w:val="ListParagraph"/>
        <w:numPr>
          <w:ilvl w:val="0"/>
          <w:numId w:val="12"/>
        </w:numPr>
        <w:tabs>
          <w:tab w:pos="1417" w:val="left" w:leader="none"/>
        </w:tabs>
        <w:spacing w:line="240" w:lineRule="auto" w:before="6" w:after="0"/>
        <w:ind w:left="1416" w:right="0" w:hanging="285"/>
        <w:jc w:val="left"/>
        <w:rPr>
          <w:sz w:val="24"/>
        </w:rPr>
      </w:pPr>
      <w:r>
        <w:rPr>
          <w:sz w:val="24"/>
        </w:rPr>
        <w:t>Nobreak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800VA:</w:t>
      </w:r>
      <w:r>
        <w:rPr>
          <w:spacing w:val="-5"/>
          <w:sz w:val="24"/>
        </w:rPr>
        <w:t> </w:t>
      </w:r>
      <w:r>
        <w:rPr>
          <w:sz w:val="24"/>
        </w:rPr>
        <w:t>SMS,</w:t>
      </w:r>
      <w:r>
        <w:rPr>
          <w:spacing w:val="-4"/>
          <w:sz w:val="24"/>
        </w:rPr>
        <w:t> </w:t>
      </w:r>
      <w:r>
        <w:rPr>
          <w:sz w:val="24"/>
        </w:rPr>
        <w:t>LACERDA,</w:t>
      </w:r>
      <w:r>
        <w:rPr>
          <w:spacing w:val="-5"/>
          <w:sz w:val="24"/>
        </w:rPr>
        <w:t> </w:t>
      </w:r>
      <w:r>
        <w:rPr>
          <w:sz w:val="24"/>
        </w:rPr>
        <w:t>APC,</w:t>
      </w:r>
      <w:r>
        <w:rPr>
          <w:spacing w:val="-5"/>
          <w:sz w:val="24"/>
        </w:rPr>
        <w:t> </w:t>
      </w:r>
      <w:r>
        <w:rPr>
          <w:sz w:val="24"/>
        </w:rPr>
        <w:t>NHS,</w:t>
      </w:r>
      <w:r>
        <w:rPr>
          <w:spacing w:val="-5"/>
          <w:sz w:val="24"/>
        </w:rPr>
        <w:t> </w:t>
      </w:r>
      <w:r>
        <w:rPr>
          <w:sz w:val="24"/>
        </w:rPr>
        <w:t>RAGTECH,</w:t>
      </w:r>
      <w:r>
        <w:rPr>
          <w:spacing w:val="-5"/>
          <w:sz w:val="24"/>
        </w:rPr>
        <w:t> </w:t>
      </w:r>
      <w:r>
        <w:rPr>
          <w:sz w:val="24"/>
        </w:rPr>
        <w:t>TS</w:t>
      </w:r>
      <w:r>
        <w:rPr>
          <w:spacing w:val="-5"/>
          <w:sz w:val="24"/>
        </w:rPr>
        <w:t> </w:t>
      </w:r>
      <w:r>
        <w:rPr>
          <w:sz w:val="24"/>
        </w:rPr>
        <w:t>SHARA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COLETEK;</w:t>
      </w:r>
    </w:p>
    <w:p>
      <w:pPr>
        <w:pStyle w:val="ListParagraph"/>
        <w:numPr>
          <w:ilvl w:val="0"/>
          <w:numId w:val="12"/>
        </w:numPr>
        <w:tabs>
          <w:tab w:pos="1417" w:val="left" w:leader="none"/>
        </w:tabs>
        <w:spacing w:line="240" w:lineRule="auto" w:before="138" w:after="0"/>
        <w:ind w:left="1416" w:right="0" w:hanging="285"/>
        <w:jc w:val="left"/>
        <w:rPr>
          <w:sz w:val="24"/>
        </w:rPr>
      </w:pPr>
      <w:r>
        <w:rPr>
          <w:sz w:val="24"/>
        </w:rPr>
        <w:t>Nobreak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1200VA:</w:t>
      </w:r>
      <w:r>
        <w:rPr>
          <w:spacing w:val="-4"/>
          <w:sz w:val="24"/>
        </w:rPr>
        <w:t> </w:t>
      </w:r>
      <w:r>
        <w:rPr>
          <w:sz w:val="24"/>
        </w:rPr>
        <w:t>SMS,</w:t>
      </w:r>
      <w:r>
        <w:rPr>
          <w:spacing w:val="-3"/>
          <w:sz w:val="24"/>
        </w:rPr>
        <w:t> </w:t>
      </w:r>
      <w:r>
        <w:rPr>
          <w:sz w:val="24"/>
        </w:rPr>
        <w:t>LACERDA,</w:t>
      </w:r>
      <w:r>
        <w:rPr>
          <w:spacing w:val="-4"/>
          <w:sz w:val="24"/>
        </w:rPr>
        <w:t> </w:t>
      </w:r>
      <w:r>
        <w:rPr>
          <w:sz w:val="24"/>
        </w:rPr>
        <w:t>APC,</w:t>
      </w:r>
      <w:r>
        <w:rPr>
          <w:spacing w:val="-4"/>
          <w:sz w:val="24"/>
        </w:rPr>
        <w:t> </w:t>
      </w:r>
      <w:r>
        <w:rPr>
          <w:sz w:val="24"/>
        </w:rPr>
        <w:t>NHS,</w:t>
      </w:r>
      <w:r>
        <w:rPr>
          <w:spacing w:val="-4"/>
          <w:sz w:val="24"/>
        </w:rPr>
        <w:t> </w:t>
      </w:r>
      <w:r>
        <w:rPr>
          <w:sz w:val="24"/>
        </w:rPr>
        <w:t>RAGTECH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TS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SHARA;</w:t>
      </w:r>
    </w:p>
    <w:p>
      <w:pPr>
        <w:pStyle w:val="ListParagraph"/>
        <w:numPr>
          <w:ilvl w:val="0"/>
          <w:numId w:val="12"/>
        </w:numPr>
        <w:tabs>
          <w:tab w:pos="1417" w:val="left" w:leader="none"/>
        </w:tabs>
        <w:spacing w:line="240" w:lineRule="auto" w:before="138" w:after="0"/>
        <w:ind w:left="1416" w:right="0" w:hanging="285"/>
        <w:jc w:val="left"/>
        <w:rPr>
          <w:sz w:val="24"/>
        </w:rPr>
      </w:pPr>
      <w:r>
        <w:rPr>
          <w:sz w:val="24"/>
        </w:rPr>
        <w:t>Nobreak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1400VA:</w:t>
      </w:r>
      <w:r>
        <w:rPr>
          <w:spacing w:val="-4"/>
          <w:sz w:val="24"/>
        </w:rPr>
        <w:t> </w:t>
      </w:r>
      <w:r>
        <w:rPr>
          <w:sz w:val="24"/>
        </w:rPr>
        <w:t>SMS,</w:t>
      </w:r>
      <w:r>
        <w:rPr>
          <w:spacing w:val="-3"/>
          <w:sz w:val="24"/>
        </w:rPr>
        <w:t> </w:t>
      </w:r>
      <w:r>
        <w:rPr>
          <w:sz w:val="24"/>
        </w:rPr>
        <w:t>LACERDA,</w:t>
      </w:r>
      <w:r>
        <w:rPr>
          <w:spacing w:val="-4"/>
          <w:sz w:val="24"/>
        </w:rPr>
        <w:t> </w:t>
      </w:r>
      <w:r>
        <w:rPr>
          <w:sz w:val="24"/>
        </w:rPr>
        <w:t>APC,</w:t>
      </w:r>
      <w:r>
        <w:rPr>
          <w:spacing w:val="-4"/>
          <w:sz w:val="24"/>
        </w:rPr>
        <w:t> </w:t>
      </w:r>
      <w:r>
        <w:rPr>
          <w:sz w:val="24"/>
        </w:rPr>
        <w:t>NHS,</w:t>
      </w:r>
      <w:r>
        <w:rPr>
          <w:spacing w:val="-4"/>
          <w:sz w:val="24"/>
        </w:rPr>
        <w:t> </w:t>
      </w:r>
      <w:r>
        <w:rPr>
          <w:sz w:val="24"/>
        </w:rPr>
        <w:t>RAGTECH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TS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SHARA;</w:t>
      </w:r>
    </w:p>
    <w:p>
      <w:pPr>
        <w:pStyle w:val="ListParagraph"/>
        <w:numPr>
          <w:ilvl w:val="0"/>
          <w:numId w:val="12"/>
        </w:numPr>
        <w:tabs>
          <w:tab w:pos="1417" w:val="left" w:leader="none"/>
        </w:tabs>
        <w:spacing w:line="352" w:lineRule="auto" w:before="135" w:after="0"/>
        <w:ind w:left="1132" w:right="650" w:firstLine="0"/>
        <w:jc w:val="left"/>
        <w:rPr>
          <w:sz w:val="24"/>
        </w:rPr>
      </w:pPr>
      <w:r>
        <w:rPr>
          <w:sz w:val="24"/>
        </w:rPr>
        <w:t>Nobreak</w:t>
      </w:r>
      <w:r>
        <w:rPr>
          <w:spacing w:val="27"/>
          <w:sz w:val="24"/>
        </w:rPr>
        <w:t> </w:t>
      </w:r>
      <w:r>
        <w:rPr>
          <w:sz w:val="24"/>
        </w:rPr>
        <w:t>de</w:t>
      </w:r>
      <w:r>
        <w:rPr>
          <w:spacing w:val="27"/>
          <w:sz w:val="24"/>
        </w:rPr>
        <w:t> </w:t>
      </w:r>
      <w:r>
        <w:rPr>
          <w:sz w:val="24"/>
        </w:rPr>
        <w:t>3KVA:</w:t>
      </w:r>
      <w:r>
        <w:rPr>
          <w:spacing w:val="27"/>
          <w:sz w:val="24"/>
        </w:rPr>
        <w:t> </w:t>
      </w:r>
      <w:r>
        <w:rPr>
          <w:sz w:val="24"/>
        </w:rPr>
        <w:t>SMS,</w:t>
      </w:r>
      <w:r>
        <w:rPr>
          <w:spacing w:val="30"/>
          <w:sz w:val="24"/>
        </w:rPr>
        <w:t> </w:t>
      </w:r>
      <w:r>
        <w:rPr>
          <w:sz w:val="24"/>
        </w:rPr>
        <w:t>LACERDA,</w:t>
      </w:r>
      <w:r>
        <w:rPr>
          <w:spacing w:val="27"/>
          <w:sz w:val="24"/>
        </w:rPr>
        <w:t> </w:t>
      </w:r>
      <w:r>
        <w:rPr>
          <w:sz w:val="24"/>
        </w:rPr>
        <w:t>APC,</w:t>
      </w:r>
      <w:r>
        <w:rPr>
          <w:spacing w:val="27"/>
          <w:sz w:val="24"/>
        </w:rPr>
        <w:t> </w:t>
      </w:r>
      <w:r>
        <w:rPr>
          <w:sz w:val="24"/>
        </w:rPr>
        <w:t>NHS,</w:t>
      </w:r>
      <w:r>
        <w:rPr>
          <w:spacing w:val="28"/>
          <w:sz w:val="24"/>
        </w:rPr>
        <w:t> </w:t>
      </w:r>
      <w:r>
        <w:rPr>
          <w:sz w:val="24"/>
        </w:rPr>
        <w:t>RAGTECH,</w:t>
      </w:r>
      <w:r>
        <w:rPr>
          <w:spacing w:val="26"/>
          <w:sz w:val="24"/>
        </w:rPr>
        <w:t> </w:t>
      </w:r>
      <w:r>
        <w:rPr>
          <w:sz w:val="24"/>
        </w:rPr>
        <w:t>TS</w:t>
      </w:r>
      <w:r>
        <w:rPr>
          <w:spacing w:val="27"/>
          <w:sz w:val="24"/>
        </w:rPr>
        <w:t> </w:t>
      </w:r>
      <w:r>
        <w:rPr>
          <w:sz w:val="24"/>
        </w:rPr>
        <w:t>SHARA,</w:t>
      </w:r>
      <w:r>
        <w:rPr>
          <w:spacing w:val="27"/>
          <w:sz w:val="24"/>
        </w:rPr>
        <w:t> </w:t>
      </w:r>
      <w:r>
        <w:rPr>
          <w:sz w:val="24"/>
        </w:rPr>
        <w:t>DELTA</w:t>
      </w:r>
      <w:r>
        <w:rPr>
          <w:spacing w:val="27"/>
          <w:sz w:val="24"/>
        </w:rPr>
        <w:t> </w:t>
      </w:r>
      <w:r>
        <w:rPr>
          <w:sz w:val="24"/>
        </w:rPr>
        <w:t>RT</w:t>
      </w:r>
      <w:r>
        <w:rPr>
          <w:spacing w:val="27"/>
          <w:sz w:val="24"/>
        </w:rPr>
        <w:t> </w:t>
      </w:r>
      <w:r>
        <w:rPr>
          <w:sz w:val="24"/>
        </w:rPr>
        <w:t>e</w:t>
      </w:r>
      <w:r>
        <w:rPr>
          <w:spacing w:val="27"/>
          <w:sz w:val="24"/>
        </w:rPr>
        <w:t> </w:t>
      </w:r>
      <w:r>
        <w:rPr>
          <w:sz w:val="24"/>
        </w:rPr>
        <w:t>ATA </w:t>
      </w:r>
      <w:r>
        <w:rPr>
          <w:spacing w:val="-2"/>
          <w:sz w:val="24"/>
        </w:rPr>
        <w:t>TITAN.</w:t>
      </w:r>
    </w:p>
    <w:p>
      <w:pPr>
        <w:spacing w:after="0" w:line="352" w:lineRule="auto"/>
        <w:jc w:val="left"/>
        <w:rPr>
          <w:sz w:val="24"/>
        </w:rPr>
        <w:sectPr>
          <w:headerReference w:type="default" r:id="rId27"/>
          <w:footerReference w:type="default" r:id="rId28"/>
          <w:pgSz w:w="11910" w:h="16840"/>
          <w:pgMar w:header="584" w:footer="620" w:top="1840" w:bottom="820" w:left="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72.663086pt;margin-top:110.535187pt;width:19.850pt;height:687.4pt;mso-position-horizontal-relative:page;mso-position-vertical-relative:page;z-index:15756800" type="#_x0000_t202" id="docshape91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Heading2"/>
        <w:ind w:left="3374"/>
      </w:pPr>
      <w:r>
        <w:rPr/>
        <w:t>ANEXO</w:t>
      </w:r>
      <w:r>
        <w:rPr>
          <w:spacing w:val="-5"/>
        </w:rPr>
        <w:t> </w:t>
      </w:r>
      <w:r>
        <w:rPr/>
        <w:t>B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LISTA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POTENCIAIS</w:t>
      </w:r>
      <w:r>
        <w:rPr>
          <w:spacing w:val="-3"/>
        </w:rPr>
        <w:t> </w:t>
      </w:r>
      <w:r>
        <w:rPr>
          <w:spacing w:val="-2"/>
        </w:rPr>
        <w:t>FORNECEDORES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9068"/>
      </w:tblGrid>
      <w:tr>
        <w:trPr>
          <w:trHeight w:val="275" w:hRule="atLeast"/>
        </w:trPr>
        <w:tc>
          <w:tcPr>
            <w:tcW w:w="540" w:type="dxa"/>
            <w:shd w:val="clear" w:color="auto" w:fill="C5D9F0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68" w:type="dxa"/>
            <w:shd w:val="clear" w:color="auto" w:fill="C5D9F0"/>
          </w:tcPr>
          <w:p>
            <w:pPr>
              <w:pStyle w:val="TableParagraph"/>
              <w:spacing w:line="256" w:lineRule="exact"/>
              <w:ind w:left="3849" w:right="383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NOBREAKS</w:t>
            </w:r>
          </w:p>
        </w:tc>
      </w:tr>
      <w:tr>
        <w:trPr>
          <w:trHeight w:val="1379" w:hRule="atLeast"/>
        </w:trPr>
        <w:tc>
          <w:tcPr>
            <w:tcW w:w="54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06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Nome</w:t>
            </w:r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Mega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Oeste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Sítio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> </w:t>
            </w:r>
            <w:hyperlink r:id="rId29">
              <w:r>
                <w:rPr>
                  <w:spacing w:val="-2"/>
                  <w:sz w:val="24"/>
                  <w:u w:val="single"/>
                </w:rPr>
                <w:t>https://www.megaoeste.com.br/</w:t>
              </w:r>
            </w:hyperlink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Telefone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(65)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3624-</w:t>
            </w:r>
            <w:r>
              <w:rPr>
                <w:spacing w:val="-4"/>
                <w:sz w:val="24"/>
              </w:rPr>
              <w:t>5222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E-mail:</w:t>
            </w:r>
            <w:r>
              <w:rPr>
                <w:b/>
                <w:spacing w:val="-6"/>
                <w:sz w:val="24"/>
              </w:rPr>
              <w:t> </w:t>
            </w:r>
            <w:hyperlink r:id="rId30">
              <w:r>
                <w:rPr>
                  <w:spacing w:val="-2"/>
                  <w:sz w:val="24"/>
                  <w:u w:val="single"/>
                </w:rPr>
                <w:t>megaoeste@megaoeste.com.br</w:t>
              </w:r>
            </w:hyperlink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Endereço: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Av.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Djalma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Ferreira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Souza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Morada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Ouro,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Cuiabá 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MT, 78053-</w:t>
            </w:r>
            <w:r>
              <w:rPr>
                <w:spacing w:val="-4"/>
                <w:sz w:val="24"/>
              </w:rPr>
              <w:t>773.</w:t>
            </w:r>
          </w:p>
        </w:tc>
      </w:tr>
      <w:tr>
        <w:trPr>
          <w:trHeight w:val="1380" w:hRule="atLeast"/>
        </w:trPr>
        <w:tc>
          <w:tcPr>
            <w:tcW w:w="54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06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Nome</w:t>
            </w:r>
            <w:r>
              <w:rPr>
                <w:sz w:val="24"/>
              </w:rPr>
              <w:t>: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PRO-</w:t>
            </w:r>
            <w:r>
              <w:rPr>
                <w:spacing w:val="-4"/>
                <w:sz w:val="24"/>
              </w:rPr>
              <w:t>INFO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Sítio</w:t>
            </w:r>
            <w:r>
              <w:rPr>
                <w:sz w:val="24"/>
              </w:rPr>
              <w:t>:</w:t>
            </w:r>
            <w:r>
              <w:rPr>
                <w:spacing w:val="53"/>
                <w:sz w:val="24"/>
              </w:rPr>
              <w:t> </w:t>
            </w:r>
            <w:hyperlink r:id="rId31">
              <w:r>
                <w:rPr>
                  <w:spacing w:val="-2"/>
                  <w:sz w:val="24"/>
                  <w:u w:val="single"/>
                </w:rPr>
                <w:t>https://www.proinfoenergia.com.br/</w:t>
              </w:r>
            </w:hyperlink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Telefone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(65)3623-</w:t>
            </w:r>
            <w:r>
              <w:rPr>
                <w:spacing w:val="-4"/>
                <w:sz w:val="24"/>
              </w:rPr>
              <w:t>1928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E-mail:</w:t>
            </w:r>
            <w:r>
              <w:rPr>
                <w:b/>
                <w:spacing w:val="1"/>
                <w:sz w:val="24"/>
              </w:rPr>
              <w:t> </w:t>
            </w:r>
            <w:hyperlink r:id="rId32">
              <w:r>
                <w:rPr>
                  <w:spacing w:val="-2"/>
                  <w:sz w:val="24"/>
                  <w:u w:val="single"/>
                </w:rPr>
                <w:t>comercialcba@proinfoenergia.com.br</w:t>
              </w:r>
            </w:hyperlink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Endereço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Av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Oito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Abril,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Jardim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Cuiabá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Cuiabá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78043-</w:t>
            </w:r>
            <w:r>
              <w:rPr>
                <w:spacing w:val="-4"/>
                <w:sz w:val="24"/>
              </w:rPr>
              <w:t>228.</w:t>
            </w:r>
          </w:p>
        </w:tc>
      </w:tr>
      <w:tr>
        <w:trPr>
          <w:trHeight w:val="1655" w:hRule="atLeast"/>
        </w:trPr>
        <w:tc>
          <w:tcPr>
            <w:tcW w:w="54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068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Nome</w:t>
            </w:r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UPS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SERVIÇOS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Sítio</w:t>
            </w:r>
            <w:r>
              <w:rPr>
                <w:sz w:val="24"/>
              </w:rPr>
              <w:t>:</w:t>
            </w:r>
            <w:r>
              <w:rPr>
                <w:spacing w:val="53"/>
                <w:sz w:val="24"/>
              </w:rPr>
              <w:t> </w:t>
            </w:r>
            <w:hyperlink r:id="rId33">
              <w:r>
                <w:rPr>
                  <w:spacing w:val="-2"/>
                  <w:sz w:val="24"/>
                  <w:u w:val="single"/>
                </w:rPr>
                <w:t>https://www.ups.com/br/pt/Home.page</w:t>
              </w:r>
            </w:hyperlink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Telefone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(65)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3025-</w:t>
            </w:r>
            <w:r>
              <w:rPr>
                <w:spacing w:val="-4"/>
                <w:sz w:val="24"/>
              </w:rPr>
              <w:t>3007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E-mail:</w:t>
            </w:r>
            <w:r>
              <w:rPr>
                <w:b/>
                <w:spacing w:val="-4"/>
                <w:sz w:val="24"/>
              </w:rPr>
              <w:t> </w:t>
            </w:r>
            <w:hyperlink r:id="rId34">
              <w:r>
                <w:rPr>
                  <w:spacing w:val="-2"/>
                  <w:sz w:val="24"/>
                  <w:u w:val="single"/>
                </w:rPr>
                <w:t>cotacoes@ups.com</w:t>
              </w:r>
            </w:hyperlink>
          </w:p>
          <w:p>
            <w:pPr>
              <w:pStyle w:val="TableParagraph"/>
              <w:spacing w:line="270" w:lineRule="atLeast"/>
              <w:ind w:left="110" w:right="380"/>
              <w:rPr>
                <w:sz w:val="24"/>
              </w:rPr>
            </w:pPr>
            <w:r>
              <w:rPr>
                <w:b/>
                <w:sz w:val="24"/>
              </w:rPr>
              <w:t>Endereço: </w:t>
            </w:r>
            <w:r>
              <w:rPr>
                <w:sz w:val="24"/>
              </w:rPr>
              <w:t>Rua Das Orquideas, 400, Quadra 08 Lote 06 - Jardim Cuiabá, Cuiabá – MT, </w:t>
            </w:r>
            <w:r>
              <w:rPr>
                <w:spacing w:val="-2"/>
                <w:sz w:val="24"/>
              </w:rPr>
              <w:t>78043-148.</w:t>
            </w:r>
          </w:p>
        </w:tc>
      </w:tr>
      <w:tr>
        <w:trPr>
          <w:trHeight w:val="1381" w:hRule="atLeast"/>
        </w:trPr>
        <w:tc>
          <w:tcPr>
            <w:tcW w:w="54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068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Nome</w:t>
            </w:r>
            <w:r>
              <w:rPr>
                <w:sz w:val="24"/>
              </w:rPr>
              <w:t>: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ECA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EQUIPAMENTOS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ELETRÔNICOS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LTDA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Sítio</w:t>
            </w:r>
            <w:r>
              <w:rPr>
                <w:sz w:val="24"/>
              </w:rPr>
              <w:t>:</w:t>
            </w:r>
            <w:r>
              <w:rPr>
                <w:spacing w:val="53"/>
                <w:sz w:val="24"/>
              </w:rPr>
              <w:t> </w:t>
            </w:r>
            <w:hyperlink r:id="rId35">
              <w:r>
                <w:rPr>
                  <w:spacing w:val="-2"/>
                  <w:sz w:val="24"/>
                  <w:u w:val="single"/>
                </w:rPr>
                <w:t>https://www.ecamt.com.br/site/</w:t>
              </w:r>
            </w:hyperlink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Telefone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(65)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3627-</w:t>
            </w:r>
            <w:r>
              <w:rPr>
                <w:spacing w:val="-4"/>
                <w:sz w:val="24"/>
              </w:rPr>
              <w:t>7033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E-mail:</w:t>
            </w:r>
            <w:r>
              <w:rPr>
                <w:b/>
                <w:spacing w:val="-4"/>
                <w:sz w:val="24"/>
              </w:rPr>
              <w:t> </w:t>
            </w:r>
            <w:hyperlink r:id="rId36">
              <w:r>
                <w:rPr>
                  <w:sz w:val="24"/>
                  <w:u w:val="single"/>
                </w:rPr>
                <w:t>eca@ecamt.com.br</w:t>
              </w:r>
            </w:hyperlink>
            <w:r>
              <w:rPr>
                <w:sz w:val="24"/>
              </w:rPr>
              <w:t>;</w:t>
            </w:r>
            <w:r>
              <w:rPr>
                <w:spacing w:val="-3"/>
                <w:sz w:val="24"/>
              </w:rPr>
              <w:t> </w:t>
            </w:r>
            <w:hyperlink r:id="rId37">
              <w:r>
                <w:rPr>
                  <w:spacing w:val="-2"/>
                  <w:sz w:val="24"/>
                  <w:u w:val="single"/>
                </w:rPr>
                <w:t>vendas1@ecamt.com.br</w:t>
              </w:r>
            </w:hyperlink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Endereço: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Rua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Cascadura,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Jardim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Guanabara,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Cuiabá/MT.</w:t>
            </w:r>
          </w:p>
        </w:tc>
      </w:tr>
      <w:tr>
        <w:trPr>
          <w:trHeight w:val="1103" w:hRule="atLeast"/>
        </w:trPr>
        <w:tc>
          <w:tcPr>
            <w:tcW w:w="540" w:type="dxa"/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06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Nome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Spy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Shop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LTDA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ME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Telefone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(65)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3627-</w:t>
            </w:r>
            <w:r>
              <w:rPr>
                <w:spacing w:val="-4"/>
                <w:sz w:val="24"/>
              </w:rPr>
              <w:t>7033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Endereço: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Avenida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Presidente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Marques,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59,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Goiabeiras,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78.045-175,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Cuiabá/MT.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E-mail:</w:t>
            </w:r>
            <w:r>
              <w:rPr>
                <w:b/>
                <w:spacing w:val="-6"/>
                <w:sz w:val="24"/>
              </w:rPr>
              <w:t> </w:t>
            </w:r>
            <w:hyperlink r:id="rId38">
              <w:r>
                <w:rPr>
                  <w:spacing w:val="-2"/>
                  <w:sz w:val="24"/>
                  <w:u w:val="single"/>
                </w:rPr>
                <w:t>spyshop@terra.com.br</w:t>
              </w:r>
            </w:hyperlink>
          </w:p>
        </w:tc>
      </w:tr>
      <w:tr>
        <w:trPr>
          <w:trHeight w:val="1103" w:hRule="atLeast"/>
        </w:trPr>
        <w:tc>
          <w:tcPr>
            <w:tcW w:w="540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06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Nome: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sz w:val="24"/>
              </w:rPr>
              <w:t>WPS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Tecnologia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Telefone: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(67)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3331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5808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E-mail:</w:t>
            </w:r>
            <w:r>
              <w:rPr>
                <w:b/>
                <w:spacing w:val="-6"/>
                <w:sz w:val="24"/>
              </w:rPr>
              <w:t> </w:t>
            </w:r>
            <w:hyperlink r:id="rId39">
              <w:r>
                <w:rPr>
                  <w:spacing w:val="-2"/>
                  <w:sz w:val="24"/>
                  <w:u w:val="single"/>
                </w:rPr>
                <w:t>contato@wpstecnologia.com.br</w:t>
              </w:r>
            </w:hyperlink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Contato: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Willian</w:t>
            </w:r>
          </w:p>
        </w:tc>
      </w:tr>
      <w:tr>
        <w:trPr>
          <w:trHeight w:val="1103" w:hRule="atLeast"/>
        </w:trPr>
        <w:tc>
          <w:tcPr>
            <w:tcW w:w="540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906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Fornecedor</w:t>
            </w:r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Coletek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Telefone</w:t>
            </w:r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(11)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2197-</w:t>
            </w:r>
            <w:r>
              <w:rPr>
                <w:spacing w:val="-4"/>
                <w:sz w:val="24"/>
              </w:rPr>
              <w:t>8400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E-mail:</w:t>
            </w:r>
            <w:r>
              <w:rPr>
                <w:b/>
                <w:spacing w:val="-6"/>
                <w:sz w:val="24"/>
              </w:rPr>
              <w:t> </w:t>
            </w:r>
            <w:hyperlink r:id="rId40">
              <w:r>
                <w:rPr>
                  <w:spacing w:val="-2"/>
                  <w:sz w:val="24"/>
                  <w:u w:val="single"/>
                </w:rPr>
                <w:t>ouvidoria@coletek.com.br</w:t>
              </w:r>
            </w:hyperlink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Contato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Chou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Chen</w:t>
            </w:r>
          </w:p>
        </w:tc>
      </w:tr>
      <w:tr>
        <w:trPr>
          <w:trHeight w:val="1104" w:hRule="atLeast"/>
        </w:trPr>
        <w:tc>
          <w:tcPr>
            <w:tcW w:w="540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06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Nome: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sz w:val="24"/>
              </w:rPr>
              <w:t>SMS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(Legrand)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Telefone: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(65)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3623-</w:t>
            </w:r>
            <w:r>
              <w:rPr>
                <w:spacing w:val="-4"/>
                <w:sz w:val="24"/>
              </w:rPr>
              <w:t>1133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E-mail:</w:t>
            </w:r>
            <w:r>
              <w:rPr>
                <w:b/>
                <w:spacing w:val="-4"/>
                <w:sz w:val="24"/>
              </w:rPr>
              <w:t> </w:t>
            </w:r>
            <w:hyperlink r:id="rId41">
              <w:r>
                <w:rPr>
                  <w:spacing w:val="-2"/>
                  <w:sz w:val="24"/>
                  <w:u w:val="single"/>
                </w:rPr>
                <w:t>claudete.anjos@legrand.com.br</w:t>
              </w:r>
            </w:hyperlink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Contato: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sz w:val="24"/>
              </w:rPr>
              <w:t>Claudete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Anjos</w:t>
            </w:r>
          </w:p>
        </w:tc>
      </w:tr>
      <w:tr>
        <w:trPr>
          <w:trHeight w:val="1379" w:hRule="atLeast"/>
        </w:trPr>
        <w:tc>
          <w:tcPr>
            <w:tcW w:w="54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906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Nome: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sz w:val="24"/>
              </w:rPr>
              <w:t>UPS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SERVIÇOS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hermiton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Telefone: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(65)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3025-</w:t>
            </w:r>
            <w:r>
              <w:rPr>
                <w:spacing w:val="-4"/>
                <w:sz w:val="24"/>
              </w:rPr>
              <w:t>3007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Endereço: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sz w:val="24"/>
              </w:rPr>
              <w:t>Rua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Orquídeas,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nº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400,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Quadra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08,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Lote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06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Bairro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Jardim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Cuiabá,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em Cuiabá/MT - CEP: 78.043-148.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E-mail:</w:t>
            </w:r>
            <w:r>
              <w:rPr>
                <w:spacing w:val="-1"/>
                <w:sz w:val="24"/>
              </w:rPr>
              <w:t> </w:t>
            </w:r>
            <w:hyperlink r:id="rId34">
              <w:r>
                <w:rPr>
                  <w:spacing w:val="-2"/>
                  <w:sz w:val="24"/>
                  <w:u w:val="single"/>
                </w:rPr>
                <w:t>cotacoes@ups.com</w:t>
              </w:r>
            </w:hyperlink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584" w:footer="620" w:top="1840" w:bottom="820" w:left="0" w:right="60"/>
        </w:sectPr>
      </w:pPr>
    </w:p>
    <w:p>
      <w:pPr>
        <w:pStyle w:val="BodyText"/>
        <w:spacing w:before="4"/>
        <w:rPr>
          <w:b/>
          <w:sz w:val="2"/>
        </w:rPr>
      </w:pPr>
      <w:r>
        <w:rPr/>
        <w:pict>
          <v:rect style="position:absolute;margin-left:749.039978pt;margin-top:55.200001pt;width:1.44pt;height:506.26pt;mso-position-horizontal-relative:page;mso-position-vertical-relative:page;z-index:-18420224" id="docshape93" filled="true" fillcolor="#000000" stroked="false">
            <v:fill type="solid"/>
            <w10:wrap type="none"/>
          </v:rect>
        </w:pict>
      </w:r>
      <w:r>
        <w:rPr/>
        <w:pict>
          <v:shape style="position:absolute;margin-left:772.172791pt;margin-top:155.020004pt;width:35.950pt;height:192.55pt;mso-position-horizontal-relative:page;mso-position-vertical-relative:page;z-index:-18419712" type="#_x0000_t202" id="docshape94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 Coordenadoria</w:t>
                  </w:r>
                  <w:r>
                    <w:rPr>
                      <w:rFonts w:ascii="Arial" w:hAnsi="Arial"/>
                      <w:b/>
                      <w:spacing w:val="-1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1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1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1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 Departamento de Suporte e 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4.06427pt;margin-top:168.339996pt;width:15.3pt;height:304.4pt;mso-position-horizontal-relative:page;mso-position-vertical-relative:page;z-index:-18419200" type="#_x0000_t202" id="docshape95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ANEXO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–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CONTRATAÇÕES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PÚBLICAS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pacing w:val="-2"/>
                      <w:sz w:val="24"/>
                    </w:rPr>
                    <w:t>SIMILARES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3.26001pt;margin-top:55.639999pt;width:13.05pt;height:428.75pt;mso-position-horizontal-relative:page;mso-position-vertical-relative:page;z-index:-18418688" type="#_x0000_t202" id="docshape96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</w:rPr>
                    <w:t>SUPERINTENDÊNCIA</w:t>
                  </w:r>
                  <w:r>
                    <w:rPr>
                      <w:rFonts w:ascii="Calibri" w:hAnsi="Calibri"/>
                      <w:b/>
                      <w:spacing w:val="-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ESTADUAL</w:t>
                  </w:r>
                  <w:r>
                    <w:rPr>
                      <w:rFonts w:ascii="Calibri" w:hAnsi="Calibri"/>
                      <w:b/>
                      <w:spacing w:val="-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LICITAÇÕES</w:t>
                  </w:r>
                  <w:r>
                    <w:rPr>
                      <w:rFonts w:ascii="Calibri" w:hAnsi="Calibri"/>
                      <w:b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DO</w:t>
                  </w:r>
                  <w:r>
                    <w:rPr>
                      <w:rFonts w:ascii="Calibri" w:hAnsi="Calibri"/>
                      <w:b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ESTADO</w:t>
                  </w:r>
                  <w:r>
                    <w:rPr>
                      <w:rFonts w:ascii="Calibri" w:hAnsi="Calibri"/>
                      <w:b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RONDÔNIA -</w:t>
                  </w:r>
                  <w:r>
                    <w:rPr>
                      <w:rFonts w:ascii="Calibri" w:hAnsi="Calibri"/>
                      <w:b/>
                      <w:spacing w:val="-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PREGÃO</w:t>
                  </w:r>
                  <w:r>
                    <w:rPr>
                      <w:rFonts w:ascii="Calibri" w:hAnsi="Calibri"/>
                      <w:b/>
                      <w:spacing w:val="-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2"/>
                      <w:sz w:val="22"/>
                    </w:rPr>
                    <w:t>36/2022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6.020004pt;margin-top:55.639999pt;width:13.05pt;height:78.8pt;mso-position-horizontal-relative:page;mso-position-vertical-relative:page;z-index:15759360" type="#_x0000_t202" id="docshape97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</w:rPr>
                    <w:t>ATA DO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2"/>
                      <w:sz w:val="22"/>
                    </w:rPr>
                    <w:t>PREGÃO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.293999pt;margin-top:550.859985pt;width:10.050pt;height:10.2pt;mso-position-horizontal-relative:page;mso-position-vertical-relative:page;z-index:15759872" type="#_x0000_t202" id="docshape98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pacing w:val="-5"/>
                      <w:sz w:val="16"/>
                    </w:rPr>
                    <w:t>39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74001pt;margin-top:66.463997pt;width:10.050pt;height:37.2pt;mso-position-horizontal-relative:page;mso-position-vertical-relative:page;z-index:15760384" type="#_x0000_t202" id="docshape99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-</w:t>
                  </w:r>
                  <w:r>
                    <w:rPr>
                      <w:rFonts w:asci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Calibri"/>
                      <w:spacing w:val="-2"/>
                      <w:sz w:val="16"/>
                    </w:rPr>
                    <w:t>Nobreaks</w:t>
                  </w:r>
                </w:p>
              </w:txbxContent>
            </v:textbox>
            <w10:wrap type="none"/>
          </v:shape>
        </w:pict>
      </w:r>
    </w:p>
    <w:p>
      <w:pPr>
        <w:tabs>
          <w:tab w:pos="12829" w:val="left" w:leader="none"/>
        </w:tabs>
        <w:spacing w:line="240" w:lineRule="auto"/>
        <w:ind w:left="11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06332" cy="5648706"/>
            <wp:effectExtent l="0" t="0" r="0" b="0"/>
            <wp:docPr id="2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332" cy="564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726"/>
          <w:sz w:val="20"/>
        </w:rPr>
        <w:drawing>
          <wp:inline distT="0" distB="0" distL="0" distR="0">
            <wp:extent cx="636517" cy="731520"/>
            <wp:effectExtent l="0" t="0" r="0" b="0"/>
            <wp:docPr id="2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26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42"/>
          <w:footerReference w:type="default" r:id="rId43"/>
          <w:pgSz w:w="16840" w:h="11910" w:orient="landscape"/>
          <w:pgMar w:header="0" w:footer="231" w:top="1100" w:bottom="420" w:left="2420" w:right="4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9683368</wp:posOffset>
            </wp:positionH>
            <wp:positionV relativeFrom="page">
              <wp:posOffset>1028700</wp:posOffset>
            </wp:positionV>
            <wp:extent cx="636517" cy="731520"/>
            <wp:effectExtent l="0" t="0" r="0" b="0"/>
            <wp:wrapNone/>
            <wp:docPr id="2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749.039978pt;margin-top:55.200001pt;width:1.44pt;height:506.26pt;mso-position-horizontal-relative:page;mso-position-vertical-relative:page;z-index:-18416128" id="docshape101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2818129</wp:posOffset>
            </wp:positionH>
            <wp:positionV relativeFrom="page">
              <wp:posOffset>720090</wp:posOffset>
            </wp:positionV>
            <wp:extent cx="6535019" cy="6019800"/>
            <wp:effectExtent l="0" t="0" r="0" b="0"/>
            <wp:wrapNone/>
            <wp:docPr id="2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5019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2.172791pt;margin-top:155.020004pt;width:35.950pt;height:192.55pt;mso-position-horizontal-relative:page;mso-position-vertical-relative:page;z-index:15762432" type="#_x0000_t202" id="docshape102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 Coordenadoria</w:t>
                  </w:r>
                  <w:r>
                    <w:rPr>
                      <w:rFonts w:ascii="Arial" w:hAnsi="Arial"/>
                      <w:b/>
                      <w:spacing w:val="-1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1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1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1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 Departamento de Suporte e 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.293999pt;margin-top:550.859985pt;width:10.050pt;height:10.2pt;mso-position-horizontal-relative:page;mso-position-vertical-relative:page;z-index:15762944" type="#_x0000_t202" id="docshape103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pacing w:val="-5"/>
                      <w:sz w:val="16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74001pt;margin-top:66.463997pt;width:10.050pt;height:37.2pt;mso-position-horizontal-relative:page;mso-position-vertical-relative:page;z-index:15763456" type="#_x0000_t202" id="docshape104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-</w:t>
                  </w:r>
                  <w:r>
                    <w:rPr>
                      <w:rFonts w:asci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Calibri"/>
                      <w:spacing w:val="-2"/>
                      <w:sz w:val="16"/>
                    </w:rPr>
                    <w:t>Nobreaks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headerReference w:type="default" r:id="rId45"/>
          <w:footerReference w:type="default" r:id="rId46"/>
          <w:pgSz w:w="16840" w:h="11910" w:orient="landscape"/>
          <w:pgMar w:header="0" w:footer="231" w:top="1100" w:bottom="420" w:left="2420" w:right="4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9683368</wp:posOffset>
            </wp:positionH>
            <wp:positionV relativeFrom="page">
              <wp:posOffset>1028700</wp:posOffset>
            </wp:positionV>
            <wp:extent cx="636517" cy="731520"/>
            <wp:effectExtent l="0" t="0" r="0" b="0"/>
            <wp:wrapNone/>
            <wp:docPr id="3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749.039978pt;margin-top:55.200001pt;width:1.44pt;height:506.26pt;mso-position-horizontal-relative:page;mso-position-vertical-relative:page;z-index:-18413056" id="docshape106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3855720</wp:posOffset>
            </wp:positionH>
            <wp:positionV relativeFrom="page">
              <wp:posOffset>720090</wp:posOffset>
            </wp:positionV>
            <wp:extent cx="5459187" cy="5923597"/>
            <wp:effectExtent l="0" t="0" r="0" b="0"/>
            <wp:wrapNone/>
            <wp:docPr id="3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187" cy="592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2.172791pt;margin-top:155.020004pt;width:35.950pt;height:192.55pt;mso-position-horizontal-relative:page;mso-position-vertical-relative:page;z-index:15765504" type="#_x0000_t202" id="docshape107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 Coordenadoria</w:t>
                  </w:r>
                  <w:r>
                    <w:rPr>
                      <w:rFonts w:ascii="Arial" w:hAnsi="Arial"/>
                      <w:b/>
                      <w:spacing w:val="-1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1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1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1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 Departamento de Suporte e 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1.089996pt;margin-top:55.639999pt;width:28.55pt;height:489.3pt;mso-position-horizontal-relative:page;mso-position-vertical-relative:page;z-index:15766016" type="#_x0000_t202" id="docshape108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</w:rPr>
                    <w:t>TRIBUNAL</w:t>
                  </w:r>
                  <w:r>
                    <w:rPr>
                      <w:rFonts w:ascii="Calibri" w:hAnsi="Calibri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JUSTIÇA</w:t>
                  </w:r>
                  <w:r>
                    <w:rPr>
                      <w:rFonts w:ascii="Calibri" w:hAnsi="Calibri"/>
                      <w:b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DO</w:t>
                  </w:r>
                  <w:r>
                    <w:rPr>
                      <w:rFonts w:ascii="Calibri" w:hAnsi="Calibri"/>
                      <w:b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ESTADO</w:t>
                  </w:r>
                  <w:r>
                    <w:rPr>
                      <w:rFonts w:ascii="Calibri" w:hAnsi="Calibri"/>
                      <w:b/>
                      <w:spacing w:val="-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MATO</w:t>
                  </w:r>
                  <w:r>
                    <w:rPr>
                      <w:rFonts w:ascii="Calibri" w:hAnsi="Calibri"/>
                      <w:b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GROSSO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-</w:t>
                  </w:r>
                  <w:r>
                    <w:rPr>
                      <w:rFonts w:ascii="Calibri" w:hAnsi="Calibri"/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PREGÃO</w:t>
                  </w:r>
                  <w:r>
                    <w:rPr>
                      <w:rFonts w:ascii="Calibri" w:hAnsi="Calibri"/>
                      <w:b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ELETRÔNICO</w:t>
                  </w:r>
                  <w:r>
                    <w:rPr>
                      <w:rFonts w:ascii="Calibri" w:hAnsi="Calibri"/>
                      <w:b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Nº</w:t>
                  </w:r>
                  <w:r>
                    <w:rPr>
                      <w:rFonts w:ascii="Calibri" w:hAnsi="Calibri"/>
                      <w:b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100/2017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-</w:t>
                  </w:r>
                  <w:r>
                    <w:rPr>
                      <w:rFonts w:ascii="Calibri" w:hAnsi="Calibri"/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CONTRATO</w:t>
                  </w:r>
                  <w:r>
                    <w:rPr>
                      <w:rFonts w:ascii="Calibri" w:hAnsi="Calibri"/>
                      <w:b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5"/>
                      <w:sz w:val="22"/>
                    </w:rPr>
                    <w:t>Nº</w:t>
                  </w:r>
                </w:p>
                <w:p>
                  <w:pPr>
                    <w:spacing w:before="41"/>
                    <w:ind w:left="20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pacing w:val="-2"/>
                      <w:sz w:val="22"/>
                    </w:rPr>
                    <w:t>34/2018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.293999pt;margin-top:550.859985pt;width:10.050pt;height:10.2pt;mso-position-horizontal-relative:page;mso-position-vertical-relative:page;z-index:15766528" type="#_x0000_t202" id="docshape109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pacing w:val="-5"/>
                      <w:sz w:val="16"/>
                    </w:rPr>
                    <w:t>41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74001pt;margin-top:66.463997pt;width:10.050pt;height:37.2pt;mso-position-horizontal-relative:page;mso-position-vertical-relative:page;z-index:15767040" type="#_x0000_t202" id="docshape110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-</w:t>
                  </w:r>
                  <w:r>
                    <w:rPr>
                      <w:rFonts w:asci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Calibri"/>
                      <w:spacing w:val="-2"/>
                      <w:sz w:val="16"/>
                    </w:rPr>
                    <w:t>Nobreaks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headerReference w:type="default" r:id="rId48"/>
          <w:footerReference w:type="default" r:id="rId49"/>
          <w:pgSz w:w="16840" w:h="11910" w:orient="landscape"/>
          <w:pgMar w:header="0" w:footer="231" w:top="1100" w:bottom="420" w:left="2420" w:right="4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9683368</wp:posOffset>
            </wp:positionH>
            <wp:positionV relativeFrom="page">
              <wp:posOffset>1028700</wp:posOffset>
            </wp:positionV>
            <wp:extent cx="636517" cy="731520"/>
            <wp:effectExtent l="0" t="0" r="0" b="0"/>
            <wp:wrapNone/>
            <wp:docPr id="3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749.039978pt;margin-top:55.200001pt;width:1.44pt;height:506.26pt;mso-position-horizontal-relative:page;mso-position-vertical-relative:page;z-index:-18409472" id="docshape112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4770120</wp:posOffset>
            </wp:positionH>
            <wp:positionV relativeFrom="page">
              <wp:posOffset>720090</wp:posOffset>
            </wp:positionV>
            <wp:extent cx="4589012" cy="6166485"/>
            <wp:effectExtent l="0" t="0" r="0" b="0"/>
            <wp:wrapNone/>
            <wp:docPr id="3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012" cy="616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2.172791pt;margin-top:155.020004pt;width:35.950pt;height:192.55pt;mso-position-horizontal-relative:page;mso-position-vertical-relative:page;z-index:15769088" type="#_x0000_t202" id="docshape113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 Coordenadoria</w:t>
                  </w:r>
                  <w:r>
                    <w:rPr>
                      <w:rFonts w:ascii="Arial" w:hAnsi="Arial"/>
                      <w:b/>
                      <w:spacing w:val="-1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1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1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1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 Departamento de Suporte e 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769989pt;margin-top:55.639999pt;width:13.05pt;height:295.350pt;mso-position-horizontal-relative:page;mso-position-vertical-relative:page;z-index:15769600" type="#_x0000_t202" id="docshape114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</w:rPr>
                    <w:t>GOVERNO</w:t>
                  </w:r>
                  <w:r>
                    <w:rPr>
                      <w:rFonts w:ascii="Calibri" w:hAnsi="Calibri"/>
                      <w:b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DO</w:t>
                  </w:r>
                  <w:r>
                    <w:rPr>
                      <w:rFonts w:ascii="Calibri" w:hAnsi="Calibri"/>
                      <w:b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ESTADO</w:t>
                  </w:r>
                  <w:r>
                    <w:rPr>
                      <w:rFonts w:ascii="Calibri" w:hAnsi="Calibri"/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DO</w:t>
                  </w:r>
                  <w:r>
                    <w:rPr>
                      <w:rFonts w:ascii="Calibri" w:hAnsi="Calibri"/>
                      <w:b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AMAZONAS</w:t>
                  </w:r>
                  <w:r>
                    <w:rPr>
                      <w:rFonts w:ascii="Calibri" w:hAnsi="Calibri"/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–</w:t>
                  </w:r>
                  <w:r>
                    <w:rPr>
                      <w:rFonts w:ascii="Calibri" w:hAnsi="Calibri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CONTRATO</w:t>
                  </w:r>
                  <w:r>
                    <w:rPr>
                      <w:rFonts w:ascii="Calibri" w:hAnsi="Calibri"/>
                      <w:b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Nº</w:t>
                  </w:r>
                  <w:r>
                    <w:rPr>
                      <w:rFonts w:ascii="Calibri" w:hAnsi="Calibri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2"/>
                      <w:sz w:val="22"/>
                    </w:rPr>
                    <w:t>15.2022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.293999pt;margin-top:550.859985pt;width:10.050pt;height:10.2pt;mso-position-horizontal-relative:page;mso-position-vertical-relative:page;z-index:15770112" type="#_x0000_t202" id="docshape115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pacing w:val="-5"/>
                      <w:sz w:val="16"/>
                    </w:rPr>
                    <w:t>42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74001pt;margin-top:66.463997pt;width:10.050pt;height:37.2pt;mso-position-horizontal-relative:page;mso-position-vertical-relative:page;z-index:15770624" type="#_x0000_t202" id="docshape116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-</w:t>
                  </w:r>
                  <w:r>
                    <w:rPr>
                      <w:rFonts w:asci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Calibri"/>
                      <w:spacing w:val="-2"/>
                      <w:sz w:val="16"/>
                    </w:rPr>
                    <w:t>Nobreaks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headerReference w:type="default" r:id="rId51"/>
          <w:footerReference w:type="default" r:id="rId52"/>
          <w:pgSz w:w="16840" w:h="11910" w:orient="landscape"/>
          <w:pgMar w:header="0" w:footer="231" w:top="1100" w:bottom="420" w:left="2420" w:right="4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9683368</wp:posOffset>
            </wp:positionH>
            <wp:positionV relativeFrom="page">
              <wp:posOffset>1028700</wp:posOffset>
            </wp:positionV>
            <wp:extent cx="636517" cy="731520"/>
            <wp:effectExtent l="0" t="0" r="0" b="0"/>
            <wp:wrapNone/>
            <wp:docPr id="3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749.039978pt;margin-top:55.200001pt;width:1.44pt;height:506.26pt;mso-position-horizontal-relative:page;mso-position-vertical-relative:page;z-index:-18405888" id="docshape118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4208145</wp:posOffset>
            </wp:positionH>
            <wp:positionV relativeFrom="page">
              <wp:posOffset>720090</wp:posOffset>
            </wp:positionV>
            <wp:extent cx="5131209" cy="5654802"/>
            <wp:effectExtent l="0" t="0" r="0" b="0"/>
            <wp:wrapNone/>
            <wp:docPr id="4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8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1209" cy="5654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2.172791pt;margin-top:155.020004pt;width:35.950pt;height:192.55pt;mso-position-horizontal-relative:page;mso-position-vertical-relative:page;z-index:15772672" type="#_x0000_t202" id="docshape119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 Coordenadoria</w:t>
                  </w:r>
                  <w:r>
                    <w:rPr>
                      <w:rFonts w:ascii="Arial" w:hAnsi="Arial"/>
                      <w:b/>
                      <w:spacing w:val="-1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1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1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1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 Departamento de Suporte e 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769989pt;margin-top:55.639999pt;width:13.05pt;height:413.5pt;mso-position-horizontal-relative:page;mso-position-vertical-relative:page;z-index:15773184" type="#_x0000_t202" id="docshape120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</w:rPr>
                    <w:t>CONSELHO</w:t>
                  </w:r>
                  <w:r>
                    <w:rPr>
                      <w:rFonts w:ascii="Calibri" w:hAnsi="Calibri"/>
                      <w:b/>
                      <w:spacing w:val="-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REGIONAL</w:t>
                  </w:r>
                  <w:r>
                    <w:rPr>
                      <w:rFonts w:ascii="Calibri" w:hAnsi="Calibri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ENFERMAGEM</w:t>
                  </w:r>
                  <w:r>
                    <w:rPr>
                      <w:rFonts w:ascii="Calibri" w:hAnsi="Calibri"/>
                      <w:b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DO</w:t>
                  </w:r>
                  <w:r>
                    <w:rPr>
                      <w:rFonts w:ascii="Calibri" w:hAnsi="Calibri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PARANÁ</w:t>
                  </w:r>
                  <w:r>
                    <w:rPr>
                      <w:rFonts w:ascii="Calibri" w:hAnsi="Calibri"/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-</w:t>
                  </w:r>
                  <w:r>
                    <w:rPr>
                      <w:rFonts w:ascii="Calibri" w:hAnsi="Calibri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PREGÃO</w:t>
                  </w:r>
                  <w:r>
                    <w:rPr>
                      <w:rFonts w:ascii="Calibri" w:hAnsi="Calibri"/>
                      <w:b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ELETRÔNICO</w:t>
                  </w:r>
                  <w:r>
                    <w:rPr>
                      <w:rFonts w:ascii="Calibri" w:hAnsi="Calibri"/>
                      <w:b/>
                      <w:spacing w:val="-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Nº</w:t>
                  </w:r>
                  <w:r>
                    <w:rPr>
                      <w:rFonts w:ascii="Calibri" w:hAnsi="Calibri"/>
                      <w:b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2"/>
                      <w:sz w:val="22"/>
                    </w:rPr>
                    <w:t>003/2022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.293999pt;margin-top:550.859985pt;width:10.050pt;height:10.2pt;mso-position-horizontal-relative:page;mso-position-vertical-relative:page;z-index:15773696" type="#_x0000_t202" id="docshape121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pacing w:val="-5"/>
                      <w:sz w:val="16"/>
                    </w:rPr>
                    <w:t>43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74001pt;margin-top:66.463997pt;width:10.050pt;height:37.2pt;mso-position-horizontal-relative:page;mso-position-vertical-relative:page;z-index:15774208" type="#_x0000_t202" id="docshape12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-</w:t>
                  </w:r>
                  <w:r>
                    <w:rPr>
                      <w:rFonts w:asci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Calibri"/>
                      <w:spacing w:val="-2"/>
                      <w:sz w:val="16"/>
                    </w:rPr>
                    <w:t>Nobreaks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headerReference w:type="default" r:id="rId54"/>
          <w:footerReference w:type="default" r:id="rId55"/>
          <w:pgSz w:w="16840" w:h="11910" w:orient="landscape"/>
          <w:pgMar w:header="0" w:footer="231" w:top="1100" w:bottom="420" w:left="2420" w:right="4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9683368</wp:posOffset>
            </wp:positionH>
            <wp:positionV relativeFrom="page">
              <wp:posOffset>1028700</wp:posOffset>
            </wp:positionV>
            <wp:extent cx="636517" cy="731520"/>
            <wp:effectExtent l="0" t="0" r="0" b="0"/>
            <wp:wrapNone/>
            <wp:docPr id="4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749.039978pt;margin-top:55.200001pt;width:1.44pt;height:506.26pt;mso-position-horizontal-relative:page;mso-position-vertical-relative:page;z-index:-18402304" id="docshape124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4816649</wp:posOffset>
            </wp:positionH>
            <wp:positionV relativeFrom="page">
              <wp:posOffset>1327392</wp:posOffset>
            </wp:positionV>
            <wp:extent cx="4462804" cy="4747450"/>
            <wp:effectExtent l="0" t="0" r="0" b="0"/>
            <wp:wrapNone/>
            <wp:docPr id="4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804" cy="474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2.172791pt;margin-top:155.020004pt;width:35.950pt;height:192.55pt;mso-position-horizontal-relative:page;mso-position-vertical-relative:page;z-index:15776256" type="#_x0000_t202" id="docshape125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 Coordenadoria</w:t>
                  </w:r>
                  <w:r>
                    <w:rPr>
                      <w:rFonts w:ascii="Arial" w:hAnsi="Arial"/>
                      <w:b/>
                      <w:spacing w:val="-1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1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1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1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 Departamento de Suporte e 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.293999pt;margin-top:550.859985pt;width:10.050pt;height:10.2pt;mso-position-horizontal-relative:page;mso-position-vertical-relative:page;z-index:15776768" type="#_x0000_t202" id="docshape126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pacing w:val="-5"/>
                      <w:sz w:val="16"/>
                    </w:rPr>
                    <w:t>44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74001pt;margin-top:66.463997pt;width:10.050pt;height:37.2pt;mso-position-horizontal-relative:page;mso-position-vertical-relative:page;z-index:15777280" type="#_x0000_t202" id="docshape127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-</w:t>
                  </w:r>
                  <w:r>
                    <w:rPr>
                      <w:rFonts w:asci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Calibri"/>
                      <w:spacing w:val="-2"/>
                      <w:sz w:val="16"/>
                    </w:rPr>
                    <w:t>Nobreaks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headerReference w:type="default" r:id="rId57"/>
          <w:footerReference w:type="default" r:id="rId58"/>
          <w:pgSz w:w="16840" w:h="11910" w:orient="landscape"/>
          <w:pgMar w:header="0" w:footer="231" w:top="1100" w:bottom="420" w:left="2420" w:right="4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9683368</wp:posOffset>
            </wp:positionH>
            <wp:positionV relativeFrom="page">
              <wp:posOffset>1028700</wp:posOffset>
            </wp:positionV>
            <wp:extent cx="636517" cy="731520"/>
            <wp:effectExtent l="0" t="0" r="0" b="0"/>
            <wp:wrapNone/>
            <wp:docPr id="4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749.039978pt;margin-top:55.200001pt;width:1.44pt;height:506.26pt;mso-position-horizontal-relative:page;mso-position-vertical-relative:page;z-index:-18399232" id="docshape129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4119219</wp:posOffset>
            </wp:positionH>
            <wp:positionV relativeFrom="page">
              <wp:posOffset>720090</wp:posOffset>
            </wp:positionV>
            <wp:extent cx="5214623" cy="6000750"/>
            <wp:effectExtent l="0" t="0" r="0" b="0"/>
            <wp:wrapNone/>
            <wp:docPr id="4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623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2.172791pt;margin-top:155.020004pt;width:35.950pt;height:192.55pt;mso-position-horizontal-relative:page;mso-position-vertical-relative:page;z-index:15779328" type="#_x0000_t202" id="docshape130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 Coordenadoria</w:t>
                  </w:r>
                  <w:r>
                    <w:rPr>
                      <w:rFonts w:ascii="Arial" w:hAnsi="Arial"/>
                      <w:b/>
                      <w:spacing w:val="-1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1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1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1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 Departamento de Suporte e 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.293999pt;margin-top:550.859985pt;width:10.050pt;height:10.2pt;mso-position-horizontal-relative:page;mso-position-vertical-relative:page;z-index:15779840" type="#_x0000_t202" id="docshape131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pacing w:val="-5"/>
                      <w:sz w:val="16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74001pt;margin-top:66.463997pt;width:10.050pt;height:37.2pt;mso-position-horizontal-relative:page;mso-position-vertical-relative:page;z-index:15780352" type="#_x0000_t202" id="docshape13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-</w:t>
                  </w:r>
                  <w:r>
                    <w:rPr>
                      <w:rFonts w:asci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Calibri"/>
                      <w:spacing w:val="-2"/>
                      <w:sz w:val="16"/>
                    </w:rPr>
                    <w:t>Nobreaks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headerReference w:type="default" r:id="rId60"/>
          <w:footerReference w:type="default" r:id="rId61"/>
          <w:pgSz w:w="16840" w:h="11910" w:orient="landscape"/>
          <w:pgMar w:header="0" w:footer="231" w:top="1100" w:bottom="420" w:left="2420" w:right="480"/>
        </w:sectPr>
      </w:pPr>
    </w:p>
    <w:p>
      <w:pPr>
        <w:spacing w:line="276" w:lineRule="auto" w:before="112"/>
        <w:ind w:left="2220" w:right="3919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1028700</wp:posOffset>
            </wp:positionH>
            <wp:positionV relativeFrom="paragraph">
              <wp:posOffset>3580</wp:posOffset>
            </wp:positionV>
            <wp:extent cx="733425" cy="638175"/>
            <wp:effectExtent l="0" t="0" r="0" b="0"/>
            <wp:wrapNone/>
            <wp:docPr id="5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72.663086pt;margin-top:110.535187pt;width:19.850pt;height:687.4pt;mso-position-horizontal-relative:page;mso-position-vertical-relative:page;z-index:15781888" type="#_x0000_t202" id="docshape133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CLAINILTON AGUIAR LEITE,MARCOS PINTO GOMES JUNIOR,AMARILDO GONÇALO DA SILVA,BENEDITO PEDRO DA CUNHA ALEXANDRE,THOMÁS AUGUSTO </w:t>
                  </w:r>
                  <w:r>
                    <w:rPr>
                      <w:rFonts w:ascii="Arial MT" w:hAnsi="Arial MT"/>
                      <w:color w:val="7F7F7F"/>
                      <w:spacing w:val="-2"/>
                      <w:sz w:val="14"/>
                    </w:rPr>
                    <w:t>CAETANO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validar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assinatura(s)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ou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baixar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original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1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z w:val="14"/>
                    </w:rPr>
                    <w:t>acesse</w:t>
                  </w:r>
                  <w:r>
                    <w:rPr>
                      <w:rFonts w:ascii="Arial MT"/>
                      <w:color w:val="7F7F7F"/>
                      <w:spacing w:val="2"/>
                      <w:sz w:val="14"/>
                    </w:rPr>
                    <w:t> </w:t>
                  </w:r>
                  <w:r>
                    <w:rPr>
                      <w:rFonts w:ascii="Arial MT"/>
                      <w:color w:val="7F7F7F"/>
                      <w:spacing w:val="-2"/>
                      <w:sz w:val="14"/>
                    </w:rPr>
                    <w:t>https://cia.tjmt.jus.br/publico/ValidarDocumento/default.aspx?codigoValidacao=779A9398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z w:val="18"/>
        </w:rPr>
        <w:t>Tribunal de Justiça de Mato Grosso Coordenadoria</w:t>
      </w:r>
      <w:r>
        <w:rPr>
          <w:rFonts w:ascii="Arial" w:hAnsi="Arial"/>
          <w:b/>
          <w:spacing w:val="-10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3"/>
          <w:sz w:val="18"/>
        </w:rPr>
        <w:t> </w:t>
      </w:r>
      <w:r>
        <w:rPr>
          <w:rFonts w:ascii="Arial" w:hAnsi="Arial"/>
          <w:b/>
          <w:sz w:val="18"/>
        </w:rPr>
        <w:t>Tecnologia</w:t>
      </w:r>
      <w:r>
        <w:rPr>
          <w:rFonts w:ascii="Arial" w:hAnsi="Arial"/>
          <w:b/>
          <w:spacing w:val="-10"/>
          <w:sz w:val="18"/>
        </w:rPr>
        <w:t> </w:t>
      </w:r>
      <w:r>
        <w:rPr>
          <w:rFonts w:ascii="Arial" w:hAnsi="Arial"/>
          <w:b/>
          <w:sz w:val="18"/>
        </w:rPr>
        <w:t>da</w:t>
      </w:r>
      <w:r>
        <w:rPr>
          <w:rFonts w:ascii="Arial" w:hAnsi="Arial"/>
          <w:b/>
          <w:spacing w:val="-12"/>
          <w:sz w:val="18"/>
        </w:rPr>
        <w:t> </w:t>
      </w:r>
      <w:r>
        <w:rPr>
          <w:rFonts w:ascii="Arial" w:hAnsi="Arial"/>
          <w:b/>
          <w:sz w:val="18"/>
        </w:rPr>
        <w:t>Informação Departamento de Suporte e Informação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4"/>
        </w:rPr>
      </w:pPr>
      <w:r>
        <w:rPr/>
        <w:pict>
          <v:rect style="position:absolute;margin-left:55.200001pt;margin-top:9.716509pt;width:506.26pt;height:1.44pt;mso-position-horizontal-relative:page;mso-position-vertical-relative:paragraph;z-index:-15676416;mso-wrap-distance-left:0;mso-wrap-distance-right:0" id="docshape134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0"/>
        </w:rPr>
      </w:pPr>
    </w:p>
    <w:p>
      <w:pPr>
        <w:pStyle w:val="Heading2"/>
        <w:spacing w:before="89"/>
        <w:ind w:left="3925"/>
      </w:pPr>
      <w:r>
        <w:rPr/>
        <w:t>PESQUISA</w:t>
      </w:r>
      <w:r>
        <w:rPr>
          <w:spacing w:val="-12"/>
        </w:rPr>
        <w:t> </w:t>
      </w:r>
      <w:r>
        <w:rPr/>
        <w:t>RADAR</w:t>
      </w:r>
      <w:r>
        <w:rPr>
          <w:spacing w:val="-12"/>
        </w:rPr>
        <w:t> </w:t>
      </w:r>
      <w:r>
        <w:rPr>
          <w:spacing w:val="-5"/>
        </w:rPr>
        <w:t>TCE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360" w:lineRule="auto"/>
        <w:ind w:left="232" w:right="147"/>
        <w:jc w:val="both"/>
      </w:pPr>
      <w:r>
        <w:rPr/>
        <w:t>O histórico</w:t>
      </w:r>
      <w:r>
        <w:rPr/>
        <w:t> de</w:t>
      </w:r>
      <w:r>
        <w:rPr/>
        <w:t> pesquisas consta no andamento CIA nº 47, o qual contém a pesquisa pelo título</w:t>
      </w:r>
      <w:r>
        <w:rPr>
          <w:spacing w:val="40"/>
        </w:rPr>
        <w:t> </w:t>
      </w:r>
      <w:r>
        <w:rPr/>
        <w:t>“nobreak”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plataforma da</w:t>
      </w:r>
      <w:r>
        <w:rPr>
          <w:spacing w:val="-3"/>
        </w:rPr>
        <w:t> </w:t>
      </w:r>
      <w:r>
        <w:rPr/>
        <w:t>Radar</w:t>
      </w:r>
      <w:r>
        <w:rPr>
          <w:spacing w:val="-2"/>
        </w:rPr>
        <w:t> </w:t>
      </w:r>
      <w:r>
        <w:rPr/>
        <w:t>TCE.</w:t>
      </w:r>
      <w:r>
        <w:rPr>
          <w:spacing w:val="-2"/>
        </w:rPr>
        <w:t> </w:t>
      </w:r>
      <w:r>
        <w:rPr/>
        <w:t>Tal pesquisa</w:t>
      </w:r>
      <w:r>
        <w:rPr>
          <w:spacing w:val="-2"/>
        </w:rPr>
        <w:t> </w:t>
      </w:r>
      <w:r>
        <w:rPr/>
        <w:t>contém em</w:t>
      </w:r>
      <w:r>
        <w:rPr>
          <w:spacing w:val="-2"/>
        </w:rPr>
        <w:t> </w:t>
      </w:r>
      <w:r>
        <w:rPr/>
        <w:t>sua</w:t>
      </w:r>
      <w:r>
        <w:rPr>
          <w:spacing w:val="-2"/>
        </w:rPr>
        <w:t> </w:t>
      </w:r>
      <w:r>
        <w:rPr/>
        <w:t>maioria</w:t>
      </w:r>
      <w:r>
        <w:rPr>
          <w:spacing w:val="-3"/>
        </w:rPr>
        <w:t> </w:t>
      </w:r>
      <w:r>
        <w:rPr/>
        <w:t>nobreaks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600 VA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700 VA, de capacidade inferior à solicitada. Quanto aos itens de 1400VA foram encontrados alguns registros, porém divergem no quantitativo, o que impacta no preço. Para os demais itens não foram encontrados registros no Radar.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Heading2"/>
        <w:spacing w:before="0"/>
        <w:ind w:left="3951"/>
      </w:pPr>
      <w:r>
        <w:rPr/>
        <w:t>ANEXO</w:t>
      </w:r>
      <w:r>
        <w:rPr>
          <w:spacing w:val="-4"/>
        </w:rPr>
        <w:t> </w:t>
      </w:r>
      <w:r>
        <w:rPr/>
        <w:t>D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>
          <w:spacing w:val="-2"/>
        </w:rPr>
        <w:t>LOCALIDADES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before="90"/>
        <w:ind w:left="1510"/>
      </w:pPr>
      <w:r>
        <w:rPr/>
        <w:t>Lista</w:t>
      </w:r>
      <w:r>
        <w:rPr>
          <w:spacing w:val="16"/>
        </w:rPr>
        <w:t> </w:t>
      </w:r>
      <w:r>
        <w:rPr/>
        <w:t>com</w:t>
      </w:r>
      <w:r>
        <w:rPr>
          <w:spacing w:val="20"/>
        </w:rPr>
        <w:t> </w:t>
      </w:r>
      <w:r>
        <w:rPr/>
        <w:t>endereço</w:t>
      </w:r>
      <w:r>
        <w:rPr>
          <w:spacing w:val="17"/>
        </w:rPr>
        <w:t> </w:t>
      </w:r>
      <w:r>
        <w:rPr/>
        <w:t>das</w:t>
      </w:r>
      <w:r>
        <w:rPr>
          <w:spacing w:val="20"/>
        </w:rPr>
        <w:t> </w:t>
      </w:r>
      <w:r>
        <w:rPr/>
        <w:t>unidades</w:t>
      </w:r>
      <w:r>
        <w:rPr>
          <w:spacing w:val="17"/>
        </w:rPr>
        <w:t> </w:t>
      </w:r>
      <w:r>
        <w:rPr/>
        <w:t>jurisdicionais</w:t>
      </w:r>
      <w:r>
        <w:rPr>
          <w:spacing w:val="17"/>
        </w:rPr>
        <w:t> </w:t>
      </w:r>
      <w:r>
        <w:rPr/>
        <w:t>que</w:t>
      </w:r>
      <w:r>
        <w:rPr>
          <w:spacing w:val="16"/>
        </w:rPr>
        <w:t> </w:t>
      </w:r>
      <w:r>
        <w:rPr/>
        <w:t>serão</w:t>
      </w:r>
      <w:r>
        <w:rPr>
          <w:spacing w:val="19"/>
        </w:rPr>
        <w:t> </w:t>
      </w:r>
      <w:r>
        <w:rPr/>
        <w:t>atendidos</w:t>
      </w:r>
      <w:r>
        <w:rPr>
          <w:spacing w:val="16"/>
        </w:rPr>
        <w:t> </w:t>
      </w:r>
      <w:r>
        <w:rPr/>
        <w:t>com</w:t>
      </w:r>
      <w:r>
        <w:rPr>
          <w:spacing w:val="20"/>
        </w:rPr>
        <w:t> </w:t>
      </w:r>
      <w:r>
        <w:rPr/>
        <w:t>suas</w:t>
      </w:r>
      <w:r>
        <w:rPr>
          <w:spacing w:val="16"/>
        </w:rPr>
        <w:t> </w:t>
      </w:r>
      <w:r>
        <w:rPr>
          <w:spacing w:val="-2"/>
        </w:rPr>
        <w:t>respectivas</w:t>
      </w:r>
    </w:p>
    <w:p>
      <w:pPr>
        <w:pStyle w:val="BodyText"/>
        <w:spacing w:before="140"/>
        <w:ind w:left="232"/>
      </w:pPr>
      <w:r>
        <w:rPr>
          <w:spacing w:val="-2"/>
        </w:rPr>
        <w:t>distâncias:</w:t>
      </w: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"/>
        <w:gridCol w:w="2431"/>
        <w:gridCol w:w="3825"/>
        <w:gridCol w:w="1560"/>
        <w:gridCol w:w="1699"/>
      </w:tblGrid>
      <w:tr>
        <w:trPr>
          <w:trHeight w:val="414" w:hRule="atLeast"/>
        </w:trPr>
        <w:tc>
          <w:tcPr>
            <w:tcW w:w="372" w:type="dxa"/>
            <w:shd w:val="clear" w:color="auto" w:fill="8DB3E1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1" w:type="dxa"/>
            <w:shd w:val="clear" w:color="auto" w:fill="8DB3E1"/>
          </w:tcPr>
          <w:p>
            <w:pPr>
              <w:pStyle w:val="TableParagraph"/>
              <w:spacing w:line="275" w:lineRule="exact"/>
              <w:ind w:left="7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CUIABÁ</w:t>
            </w:r>
          </w:p>
        </w:tc>
        <w:tc>
          <w:tcPr>
            <w:tcW w:w="3825" w:type="dxa"/>
            <w:shd w:val="clear" w:color="auto" w:fill="8DB3E1"/>
          </w:tcPr>
          <w:p>
            <w:pPr>
              <w:pStyle w:val="TableParagraph"/>
              <w:spacing w:line="275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ENDEREÇO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INSTALAÇÃO</w:t>
            </w:r>
          </w:p>
        </w:tc>
        <w:tc>
          <w:tcPr>
            <w:tcW w:w="1560" w:type="dxa"/>
            <w:shd w:val="clear" w:color="auto" w:fill="8DB3E1"/>
          </w:tcPr>
          <w:p>
            <w:pPr>
              <w:pStyle w:val="TableParagraph"/>
              <w:spacing w:line="275" w:lineRule="exact"/>
              <w:ind w:left="76" w:right="5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CEP</w:t>
            </w:r>
          </w:p>
        </w:tc>
        <w:tc>
          <w:tcPr>
            <w:tcW w:w="1699" w:type="dxa"/>
            <w:shd w:val="clear" w:color="auto" w:fill="8DB3E1"/>
          </w:tcPr>
          <w:p>
            <w:pPr>
              <w:pStyle w:val="TableParagraph"/>
              <w:spacing w:line="275" w:lineRule="exact"/>
              <w:ind w:left="169" w:right="14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DISTANCIA</w:t>
            </w:r>
          </w:p>
        </w:tc>
      </w:tr>
      <w:tr>
        <w:trPr>
          <w:trHeight w:val="1655" w:hRule="atLeast"/>
        </w:trPr>
        <w:tc>
          <w:tcPr>
            <w:tcW w:w="37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31" w:type="dxa"/>
          </w:tcPr>
          <w:p>
            <w:pPr>
              <w:pStyle w:val="TableParagraph"/>
              <w:spacing w:line="360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Tribunal de Justiça </w:t>
            </w:r>
            <w:r>
              <w:rPr>
                <w:sz w:val="24"/>
              </w:rPr>
              <w:t>do Estado de Mato Grosso.</w:t>
            </w:r>
            <w:r>
              <w:rPr>
                <w:spacing w:val="43"/>
                <w:sz w:val="24"/>
              </w:rPr>
              <w:t> </w:t>
            </w:r>
            <w:r>
              <w:rPr>
                <w:spacing w:val="-2"/>
                <w:sz w:val="24"/>
              </w:rPr>
              <w:t>Departamento</w:t>
            </w:r>
          </w:p>
          <w:p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Hardware.</w:t>
            </w:r>
          </w:p>
        </w:tc>
        <w:tc>
          <w:tcPr>
            <w:tcW w:w="3825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362" w:lineRule="auto"/>
              <w:ind w:left="108" w:right="61"/>
              <w:rPr>
                <w:sz w:val="24"/>
              </w:rPr>
            </w:pPr>
            <w:r>
              <w:rPr>
                <w:sz w:val="24"/>
              </w:rPr>
              <w:t>Centro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Político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Administrativo,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Rua C, S/N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74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78049-</w:t>
            </w:r>
            <w:r>
              <w:rPr>
                <w:spacing w:val="-5"/>
                <w:sz w:val="24"/>
              </w:rPr>
              <w:t>926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line="195" w:lineRule="exact" w:before="69"/>
        <w:ind w:left="10137" w:right="0" w:firstLine="0"/>
        <w:jc w:val="left"/>
        <w:rPr>
          <w:rFonts w:ascii="Calibri"/>
          <w:sz w:val="16"/>
        </w:rPr>
      </w:pPr>
      <w:r>
        <w:rPr>
          <w:rFonts w:ascii="Calibri"/>
          <w:spacing w:val="-5"/>
          <w:sz w:val="16"/>
        </w:rPr>
        <w:t>46</w:t>
      </w:r>
    </w:p>
    <w:p>
      <w:pPr>
        <w:spacing w:line="195" w:lineRule="exact" w:before="0"/>
        <w:ind w:left="449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-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2"/>
          <w:sz w:val="16"/>
        </w:rPr>
        <w:t>Nobreaks</w:t>
      </w:r>
    </w:p>
    <w:p>
      <w:pPr>
        <w:spacing w:after="0" w:line="195" w:lineRule="exact"/>
        <w:jc w:val="left"/>
        <w:rPr>
          <w:rFonts w:ascii="Calibri"/>
          <w:sz w:val="16"/>
        </w:rPr>
        <w:sectPr>
          <w:headerReference w:type="default" r:id="rId63"/>
          <w:footerReference w:type="default" r:id="rId64"/>
          <w:pgSz w:w="11910" w:h="16840"/>
          <w:pgMar w:header="0" w:footer="0" w:top="560" w:bottom="280" w:left="900" w:right="560"/>
        </w:sectPr>
      </w:pPr>
    </w:p>
    <w:p>
      <w:pPr>
        <w:pStyle w:val="BodyText"/>
        <w:spacing w:before="5"/>
        <w:rPr>
          <w:rFonts w:ascii="Calibri"/>
          <w:sz w:val="22"/>
        </w:rPr>
      </w:pPr>
      <w:r>
        <w:rPr/>
        <w:pict>
          <v:shape style="position:absolute;margin-left:772.172791pt;margin-top:155.020004pt;width:35.950pt;height:192.55pt;mso-position-horizontal-relative:page;mso-position-vertical-relative:page;z-index:-18394112" type="#_x0000_t202" id="docshape135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 Coordenadoria</w:t>
                  </w:r>
                  <w:r>
                    <w:rPr>
                      <w:rFonts w:ascii="Arial" w:hAnsi="Arial"/>
                      <w:b/>
                      <w:spacing w:val="-1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1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1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1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 Departamento de Suporte e Informação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3.384277pt;margin-top:228.850006pt;width:15.3pt;height:155.65pt;mso-position-horizontal-relative:page;mso-position-vertical-relative:page;z-index:-18393600" type="#_x0000_t202" id="docshape136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ANEXO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–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pacing w:val="-2"/>
                      <w:sz w:val="24"/>
                    </w:rPr>
                    <w:t>ORÇAMENTOS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973999pt;margin-top:92.744003pt;width:10.050pt;height:29.8pt;mso-position-horizontal-relative:page;mso-position-vertical-relative:page;z-index:15784960" type="#_x0000_t202" id="docshape137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pacing w:val="-2"/>
                      <w:sz w:val="16"/>
                    </w:rPr>
                    <w:t>Nobreak</w:t>
                  </w:r>
                </w:p>
              </w:txbxContent>
            </v:textbox>
            <w10:wrap type="none"/>
          </v:shape>
        </w:pict>
      </w:r>
    </w:p>
    <w:p>
      <w:pPr>
        <w:tabs>
          <w:tab w:pos="14449" w:val="left" w:leader="none"/>
        </w:tabs>
        <w:spacing w:line="240" w:lineRule="auto"/>
        <w:ind w:left="6059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364.55pt;height:425.2pt;mso-position-horizontal-relative:char;mso-position-vertical-relative:line" id="docshapegroup138" coordorigin="0,0" coordsize="7291,8504">
            <v:shape style="position:absolute;left:3962;top:0;width:3328;height:8504" type="#_x0000_t75" id="docshape139" stroked="false">
              <v:imagedata r:id="rId68" o:title=""/>
            </v:shape>
            <v:shape style="position:absolute;left:0;top:0;width:3919;height:8504" type="#_x0000_t75" id="docshape140" stroked="false">
              <v:imagedata r:id="rId69" o:title=""/>
            </v:shape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743"/>
          <w:sz w:val="20"/>
        </w:rPr>
        <w:drawing>
          <wp:inline distT="0" distB="0" distL="0" distR="0">
            <wp:extent cx="636517" cy="731520"/>
            <wp:effectExtent l="0" t="0" r="0" b="0"/>
            <wp:docPr id="5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743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4"/>
        </w:rPr>
      </w:pPr>
    </w:p>
    <w:p>
      <w:pPr>
        <w:spacing w:before="96"/>
        <w:ind w:left="100" w:right="0" w:firstLine="0"/>
        <w:jc w:val="left"/>
        <w:rPr>
          <w:rFonts w:ascii="Arial MT" w:hAnsi="Arial MT"/>
          <w:sz w:val="14"/>
        </w:rPr>
      </w:pPr>
      <w:r>
        <w:rPr/>
        <w:pict>
          <v:rect style="position:absolute;margin-left:748.919983pt;margin-top:-484.970093pt;width:1.44pt;height:428.11pt;mso-position-horizontal-relative:page;mso-position-vertical-relative:paragraph;z-index:-18394624" id="docshape141" filled="true" fillcolor="#000000" stroked="false">
            <v:fill type="solid"/>
            <w10:wrap type="none"/>
          </v:rect>
        </w:pict>
      </w:r>
      <w:r>
        <w:rPr/>
        <w:pict>
          <v:shape style="position:absolute;margin-left:43.784pt;margin-top:-50.414082pt;width:13.05pt;height:7.6pt;mso-position-horizontal-relative:page;mso-position-vertical-relative:paragraph;z-index:15784448" type="#_x0000_t202" id="docshape14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Arial MT" w:hAnsi="Arial MT"/>
          <w:color w:val="7F7F7F"/>
          <w:sz w:val="14"/>
        </w:rPr>
        <w:t>Documento assinado digitalmente por: CLAINILTON AGUIAR LEITE,MARCOS PINTO GOMES JUNIOR,AMARILDO GONÇALO DA SILVA,BENEDITO PEDRO DA CUNHA ALEXANDRE,THOMÁS AUGUSTO </w:t>
      </w:r>
      <w:r>
        <w:rPr>
          <w:rFonts w:ascii="Arial MT" w:hAnsi="Arial MT"/>
          <w:color w:val="7F7F7F"/>
          <w:spacing w:val="-2"/>
          <w:sz w:val="14"/>
        </w:rPr>
        <w:t>CAETANO</w:t>
      </w:r>
    </w:p>
    <w:p>
      <w:pPr>
        <w:spacing w:before="39"/>
        <w:ind w:left="100" w:right="0" w:firstLine="0"/>
        <w:jc w:val="left"/>
        <w:rPr>
          <w:rFonts w:ascii="Arial MT"/>
          <w:sz w:val="14"/>
        </w:rPr>
      </w:pPr>
      <w:r>
        <w:rPr>
          <w:rFonts w:ascii="Arial MT"/>
          <w:color w:val="7F7F7F"/>
          <w:sz w:val="14"/>
        </w:rPr>
        <w:t>Para</w:t>
      </w:r>
      <w:r>
        <w:rPr>
          <w:rFonts w:ascii="Arial MT"/>
          <w:color w:val="7F7F7F"/>
          <w:spacing w:val="1"/>
          <w:sz w:val="14"/>
        </w:rPr>
        <w:t> </w:t>
      </w:r>
      <w:r>
        <w:rPr>
          <w:rFonts w:ascii="Arial MT"/>
          <w:color w:val="7F7F7F"/>
          <w:sz w:val="14"/>
        </w:rPr>
        <w:t>validar</w:t>
      </w:r>
      <w:r>
        <w:rPr>
          <w:rFonts w:ascii="Arial MT"/>
          <w:color w:val="7F7F7F"/>
          <w:spacing w:val="1"/>
          <w:sz w:val="14"/>
        </w:rPr>
        <w:t> </w:t>
      </w:r>
      <w:r>
        <w:rPr>
          <w:rFonts w:ascii="Arial MT"/>
          <w:color w:val="7F7F7F"/>
          <w:sz w:val="14"/>
        </w:rPr>
        <w:t>a(s)</w:t>
      </w:r>
      <w:r>
        <w:rPr>
          <w:rFonts w:ascii="Arial MT"/>
          <w:color w:val="7F7F7F"/>
          <w:spacing w:val="1"/>
          <w:sz w:val="14"/>
        </w:rPr>
        <w:t> </w:t>
      </w:r>
      <w:r>
        <w:rPr>
          <w:rFonts w:ascii="Arial MT"/>
          <w:color w:val="7F7F7F"/>
          <w:sz w:val="14"/>
        </w:rPr>
        <w:t>assinatura(s)</w:t>
      </w:r>
      <w:r>
        <w:rPr>
          <w:rFonts w:ascii="Arial MT"/>
          <w:color w:val="7F7F7F"/>
          <w:spacing w:val="1"/>
          <w:sz w:val="14"/>
        </w:rPr>
        <w:t> </w:t>
      </w:r>
      <w:r>
        <w:rPr>
          <w:rFonts w:ascii="Arial MT"/>
          <w:color w:val="7F7F7F"/>
          <w:sz w:val="14"/>
        </w:rPr>
        <w:t>ou</w:t>
      </w:r>
      <w:r>
        <w:rPr>
          <w:rFonts w:ascii="Arial MT"/>
          <w:color w:val="7F7F7F"/>
          <w:spacing w:val="1"/>
          <w:sz w:val="14"/>
        </w:rPr>
        <w:t> </w:t>
      </w:r>
      <w:r>
        <w:rPr>
          <w:rFonts w:ascii="Arial MT"/>
          <w:color w:val="7F7F7F"/>
          <w:sz w:val="14"/>
        </w:rPr>
        <w:t>baixar</w:t>
      </w:r>
      <w:r>
        <w:rPr>
          <w:rFonts w:ascii="Arial MT"/>
          <w:color w:val="7F7F7F"/>
          <w:spacing w:val="1"/>
          <w:sz w:val="14"/>
        </w:rPr>
        <w:t> </w:t>
      </w:r>
      <w:r>
        <w:rPr>
          <w:rFonts w:ascii="Arial MT"/>
          <w:color w:val="7F7F7F"/>
          <w:sz w:val="14"/>
        </w:rPr>
        <w:t>o</w:t>
      </w:r>
      <w:r>
        <w:rPr>
          <w:rFonts w:ascii="Arial MT"/>
          <w:color w:val="7F7F7F"/>
          <w:spacing w:val="1"/>
          <w:sz w:val="14"/>
        </w:rPr>
        <w:t> </w:t>
      </w:r>
      <w:r>
        <w:rPr>
          <w:rFonts w:ascii="Arial MT"/>
          <w:color w:val="7F7F7F"/>
          <w:sz w:val="14"/>
        </w:rPr>
        <w:t>original</w:t>
      </w:r>
      <w:r>
        <w:rPr>
          <w:rFonts w:ascii="Arial MT"/>
          <w:color w:val="7F7F7F"/>
          <w:spacing w:val="1"/>
          <w:sz w:val="14"/>
        </w:rPr>
        <w:t> </w:t>
      </w:r>
      <w:r>
        <w:rPr>
          <w:rFonts w:ascii="Arial MT"/>
          <w:color w:val="7F7F7F"/>
          <w:sz w:val="14"/>
        </w:rPr>
        <w:t>acesse</w:t>
      </w:r>
      <w:r>
        <w:rPr>
          <w:rFonts w:ascii="Arial MT"/>
          <w:color w:val="7F7F7F"/>
          <w:spacing w:val="1"/>
          <w:sz w:val="14"/>
        </w:rPr>
        <w:t> </w:t>
      </w:r>
      <w:r>
        <w:rPr>
          <w:rFonts w:ascii="Arial MT"/>
          <w:color w:val="7F7F7F"/>
          <w:sz w:val="14"/>
        </w:rPr>
        <w:t>acesse</w:t>
      </w:r>
      <w:r>
        <w:rPr>
          <w:rFonts w:ascii="Arial MT"/>
          <w:color w:val="7F7F7F"/>
          <w:spacing w:val="2"/>
          <w:sz w:val="14"/>
        </w:rPr>
        <w:t> </w:t>
      </w:r>
      <w:r>
        <w:rPr>
          <w:rFonts w:ascii="Arial MT"/>
          <w:color w:val="7F7F7F"/>
          <w:spacing w:val="-2"/>
          <w:sz w:val="14"/>
        </w:rPr>
        <w:t>https://cia.tjmt.jus.br/publico/ValidarDocumento/default.aspx?codigoValidacao=779A9398</w:t>
      </w:r>
    </w:p>
    <w:sectPr>
      <w:headerReference w:type="default" r:id="rId66"/>
      <w:footerReference w:type="default" r:id="rId67"/>
      <w:pgSz w:w="16840" w:h="11910" w:orient="landscape"/>
      <w:pgMar w:header="0" w:footer="0" w:top="1340" w:bottom="0" w:left="80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460022pt;margin-top:787.585999pt;width:15.2pt;height:10.050pt;mso-position-horizontal-relative:page;mso-position-vertical-relative:page;z-index:-18447360" type="#_x0000_t202" id="docshape11" filled="false" stroked="false">
          <v:textbox inset="0,0,0,0">
            <w:txbxContent>
              <w:p>
                <w:pPr>
                  <w:spacing w:line="184" w:lineRule="exact" w:before="0"/>
                  <w:ind w:left="60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spacing w:val="-5"/>
                    <w:sz w:val="16"/>
                  </w:rPr>
                  <w:fldChar w:fldCharType="begin"/>
                </w:r>
                <w:r>
                  <w:rPr>
                    <w:rFonts w:ascii="Calibri"/>
                    <w:spacing w:val="-5"/>
                    <w:sz w:val="16"/>
                  </w:rPr>
                  <w:instrText> PAGE </w:instrText>
                </w:r>
                <w:r>
                  <w:rPr>
                    <w:rFonts w:ascii="Calibri"/>
                    <w:spacing w:val="-5"/>
                    <w:sz w:val="16"/>
                  </w:rPr>
                  <w:fldChar w:fldCharType="separate"/>
                </w:r>
                <w:r>
                  <w:rPr>
                    <w:rFonts w:ascii="Calibri"/>
                    <w:spacing w:val="-5"/>
                    <w:sz w:val="16"/>
                  </w:rPr>
                  <w:t>10</w:t>
                </w:r>
                <w:r>
                  <w:rPr>
                    <w:rFonts w:ascii="Calibri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0.744003pt;margin-top:797.305969pt;width:37.2pt;height:10.050pt;mso-position-horizontal-relative:page;mso-position-vertical-relative:page;z-index:-18446848" type="#_x0000_t202" id="docshape1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sz w:val="16"/>
                  </w:rPr>
                  <w:t>-</w:t>
                </w:r>
                <w:r>
                  <w:rPr>
                    <w:rFonts w:ascii="Calibri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spacing w:val="-2"/>
                    <w:sz w:val="16"/>
                  </w:rPr>
                  <w:t>Nobreaks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pt;margin-top:572.663086pt;width:687.4pt;height:19.850pt;mso-position-horizontal-relative:page;mso-position-vertical-relative:page;z-index:-18427904" type="#_x0000_t202" id="docshape9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color w:val="7F7F7F"/>
                    <w:sz w:val="14"/>
                  </w:rPr>
                  <w:t>Documento assinado digitalmente por: CLAINILTON AGUIAR LEITE,MARCOS PINTO GOMES JUNIOR,AMARILDO GONÇALO DA SILVA,BENEDITO PEDRO DA CUNHA ALEXANDRE,THOMÁS AUGUSTO </w:t>
                </w:r>
                <w:r>
                  <w:rPr>
                    <w:rFonts w:ascii="Arial MT" w:hAnsi="Arial MT"/>
                    <w:color w:val="7F7F7F"/>
                    <w:spacing w:val="-2"/>
                    <w:sz w:val="14"/>
                  </w:rPr>
                  <w:t>CAETANO</w:t>
                </w:r>
              </w:p>
              <w:p>
                <w:pPr>
                  <w:spacing w:before="39"/>
                  <w:ind w:left="20" w:right="0" w:firstLine="0"/>
                  <w:jc w:val="left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color w:val="7F7F7F"/>
                    <w:sz w:val="14"/>
                  </w:rPr>
                  <w:t>Para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validar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a(s)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assinatura(s)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ou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baixar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o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original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acesse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acesse</w:t>
                </w:r>
                <w:r>
                  <w:rPr>
                    <w:rFonts w:ascii="Arial MT"/>
                    <w:color w:val="7F7F7F"/>
                    <w:spacing w:val="2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pacing w:val="-2"/>
                    <w:sz w:val="14"/>
                  </w:rPr>
                  <w:t>https://cia.tjmt.jus.br/publico/ValidarDocumento/default.aspx?codigoValidacao=779A9398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pt;margin-top:572.663086pt;width:687.4pt;height:19.850pt;mso-position-horizontal-relative:page;mso-position-vertical-relative:page;z-index:-18427392" type="#_x0000_t202" id="docshape100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color w:val="7F7F7F"/>
                    <w:sz w:val="14"/>
                  </w:rPr>
                  <w:t>Documento assinado digitalmente por: CLAINILTON AGUIAR LEITE,MARCOS PINTO GOMES JUNIOR,AMARILDO GONÇALO DA SILVA,BENEDITO PEDRO DA CUNHA ALEXANDRE,THOMÁS AUGUSTO </w:t>
                </w:r>
                <w:r>
                  <w:rPr>
                    <w:rFonts w:ascii="Arial MT" w:hAnsi="Arial MT"/>
                    <w:color w:val="7F7F7F"/>
                    <w:spacing w:val="-2"/>
                    <w:sz w:val="14"/>
                  </w:rPr>
                  <w:t>CAETANO</w:t>
                </w:r>
              </w:p>
              <w:p>
                <w:pPr>
                  <w:spacing w:before="39"/>
                  <w:ind w:left="20" w:right="0" w:firstLine="0"/>
                  <w:jc w:val="left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color w:val="7F7F7F"/>
                    <w:sz w:val="14"/>
                  </w:rPr>
                  <w:t>Para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validar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a(s)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assinatura(s)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ou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baixar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o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original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acesse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acesse</w:t>
                </w:r>
                <w:r>
                  <w:rPr>
                    <w:rFonts w:ascii="Arial MT"/>
                    <w:color w:val="7F7F7F"/>
                    <w:spacing w:val="2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pacing w:val="-2"/>
                    <w:sz w:val="14"/>
                  </w:rPr>
                  <w:t>https://cia.tjmt.jus.br/publico/ValidarDocumento/default.aspx?codigoValidacao=779A9398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pt;margin-top:572.663086pt;width:687.4pt;height:19.850pt;mso-position-horizontal-relative:page;mso-position-vertical-relative:page;z-index:-18426880" type="#_x0000_t202" id="docshape105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color w:val="7F7F7F"/>
                    <w:sz w:val="14"/>
                  </w:rPr>
                  <w:t>Documento assinado digitalmente por: CLAINILTON AGUIAR LEITE,MARCOS PINTO GOMES JUNIOR,AMARILDO GONÇALO DA SILVA,BENEDITO PEDRO DA CUNHA ALEXANDRE,THOMÁS AUGUSTO </w:t>
                </w:r>
                <w:r>
                  <w:rPr>
                    <w:rFonts w:ascii="Arial MT" w:hAnsi="Arial MT"/>
                    <w:color w:val="7F7F7F"/>
                    <w:spacing w:val="-2"/>
                    <w:sz w:val="14"/>
                  </w:rPr>
                  <w:t>CAETANO</w:t>
                </w:r>
              </w:p>
              <w:p>
                <w:pPr>
                  <w:spacing w:before="39"/>
                  <w:ind w:left="20" w:right="0" w:firstLine="0"/>
                  <w:jc w:val="left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color w:val="7F7F7F"/>
                    <w:sz w:val="14"/>
                  </w:rPr>
                  <w:t>Para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validar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a(s)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assinatura(s)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ou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baixar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o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original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acesse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acesse</w:t>
                </w:r>
                <w:r>
                  <w:rPr>
                    <w:rFonts w:ascii="Arial MT"/>
                    <w:color w:val="7F7F7F"/>
                    <w:spacing w:val="2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pacing w:val="-2"/>
                    <w:sz w:val="14"/>
                  </w:rPr>
                  <w:t>https://cia.tjmt.jus.br/publico/ValidarDocumento/default.aspx?codigoValidacao=779A9398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pt;margin-top:572.663086pt;width:687.4pt;height:19.850pt;mso-position-horizontal-relative:page;mso-position-vertical-relative:page;z-index:-18426368" type="#_x0000_t202" id="docshape111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color w:val="7F7F7F"/>
                    <w:sz w:val="14"/>
                  </w:rPr>
                  <w:t>Documento assinado digitalmente por: CLAINILTON AGUIAR LEITE,MARCOS PINTO GOMES JUNIOR,AMARILDO GONÇALO DA SILVA,BENEDITO PEDRO DA CUNHA ALEXANDRE,THOMÁS AUGUSTO </w:t>
                </w:r>
                <w:r>
                  <w:rPr>
                    <w:rFonts w:ascii="Arial MT" w:hAnsi="Arial MT"/>
                    <w:color w:val="7F7F7F"/>
                    <w:spacing w:val="-2"/>
                    <w:sz w:val="14"/>
                  </w:rPr>
                  <w:t>CAETANO</w:t>
                </w:r>
              </w:p>
              <w:p>
                <w:pPr>
                  <w:spacing w:before="39"/>
                  <w:ind w:left="20" w:right="0" w:firstLine="0"/>
                  <w:jc w:val="left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color w:val="7F7F7F"/>
                    <w:sz w:val="14"/>
                  </w:rPr>
                  <w:t>Para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validar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a(s)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assinatura(s)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ou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baixar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o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original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acesse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acesse</w:t>
                </w:r>
                <w:r>
                  <w:rPr>
                    <w:rFonts w:ascii="Arial MT"/>
                    <w:color w:val="7F7F7F"/>
                    <w:spacing w:val="2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pacing w:val="-2"/>
                    <w:sz w:val="14"/>
                  </w:rPr>
                  <w:t>https://cia.tjmt.jus.br/publico/ValidarDocumento/default.aspx?codigoValidacao=779A9398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pt;margin-top:572.663086pt;width:687.4pt;height:19.850pt;mso-position-horizontal-relative:page;mso-position-vertical-relative:page;z-index:-18425856" type="#_x0000_t202" id="docshape117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color w:val="7F7F7F"/>
                    <w:sz w:val="14"/>
                  </w:rPr>
                  <w:t>Documento assinado digitalmente por: CLAINILTON AGUIAR LEITE,MARCOS PINTO GOMES JUNIOR,AMARILDO GONÇALO DA SILVA,BENEDITO PEDRO DA CUNHA ALEXANDRE,THOMÁS AUGUSTO </w:t>
                </w:r>
                <w:r>
                  <w:rPr>
                    <w:rFonts w:ascii="Arial MT" w:hAnsi="Arial MT"/>
                    <w:color w:val="7F7F7F"/>
                    <w:spacing w:val="-2"/>
                    <w:sz w:val="14"/>
                  </w:rPr>
                  <w:t>CAETANO</w:t>
                </w:r>
              </w:p>
              <w:p>
                <w:pPr>
                  <w:spacing w:before="39"/>
                  <w:ind w:left="20" w:right="0" w:firstLine="0"/>
                  <w:jc w:val="left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color w:val="7F7F7F"/>
                    <w:sz w:val="14"/>
                  </w:rPr>
                  <w:t>Para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validar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a(s)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assinatura(s)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ou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baixar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o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original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acesse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acesse</w:t>
                </w:r>
                <w:r>
                  <w:rPr>
                    <w:rFonts w:ascii="Arial MT"/>
                    <w:color w:val="7F7F7F"/>
                    <w:spacing w:val="2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pacing w:val="-2"/>
                    <w:sz w:val="14"/>
                  </w:rPr>
                  <w:t>https://cia.tjmt.jus.br/publico/ValidarDocumento/default.aspx?codigoValidacao=779A9398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pt;margin-top:572.663086pt;width:687.4pt;height:19.850pt;mso-position-horizontal-relative:page;mso-position-vertical-relative:page;z-index:-18425344" type="#_x0000_t202" id="docshape123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color w:val="7F7F7F"/>
                    <w:sz w:val="14"/>
                  </w:rPr>
                  <w:t>Documento assinado digitalmente por: CLAINILTON AGUIAR LEITE,MARCOS PINTO GOMES JUNIOR,AMARILDO GONÇALO DA SILVA,BENEDITO PEDRO DA CUNHA ALEXANDRE,THOMÁS AUGUSTO </w:t>
                </w:r>
                <w:r>
                  <w:rPr>
                    <w:rFonts w:ascii="Arial MT" w:hAnsi="Arial MT"/>
                    <w:color w:val="7F7F7F"/>
                    <w:spacing w:val="-2"/>
                    <w:sz w:val="14"/>
                  </w:rPr>
                  <w:t>CAETANO</w:t>
                </w:r>
              </w:p>
              <w:p>
                <w:pPr>
                  <w:spacing w:before="39"/>
                  <w:ind w:left="20" w:right="0" w:firstLine="0"/>
                  <w:jc w:val="left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color w:val="7F7F7F"/>
                    <w:sz w:val="14"/>
                  </w:rPr>
                  <w:t>Para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validar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a(s)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assinatura(s)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ou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baixar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o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original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acesse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acesse</w:t>
                </w:r>
                <w:r>
                  <w:rPr>
                    <w:rFonts w:ascii="Arial MT"/>
                    <w:color w:val="7F7F7F"/>
                    <w:spacing w:val="2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pacing w:val="-2"/>
                    <w:sz w:val="14"/>
                  </w:rPr>
                  <w:t>https://cia.tjmt.jus.br/publico/ValidarDocumento/default.aspx?codigoValidacao=779A9398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pt;margin-top:572.663086pt;width:687.4pt;height:19.850pt;mso-position-horizontal-relative:page;mso-position-vertical-relative:page;z-index:-18424832" type="#_x0000_t202" id="docshape128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color w:val="7F7F7F"/>
                    <w:sz w:val="14"/>
                  </w:rPr>
                  <w:t>Documento assinado digitalmente por: CLAINILTON AGUIAR LEITE,MARCOS PINTO GOMES JUNIOR,AMARILDO GONÇALO DA SILVA,BENEDITO PEDRO DA CUNHA ALEXANDRE,THOMÁS AUGUSTO </w:t>
                </w:r>
                <w:r>
                  <w:rPr>
                    <w:rFonts w:ascii="Arial MT" w:hAnsi="Arial MT"/>
                    <w:color w:val="7F7F7F"/>
                    <w:spacing w:val="-2"/>
                    <w:sz w:val="14"/>
                  </w:rPr>
                  <w:t>CAETANO</w:t>
                </w:r>
              </w:p>
              <w:p>
                <w:pPr>
                  <w:spacing w:before="39"/>
                  <w:ind w:left="20" w:right="0" w:firstLine="0"/>
                  <w:jc w:val="left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color w:val="7F7F7F"/>
                    <w:sz w:val="14"/>
                  </w:rPr>
                  <w:t>Para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validar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a(s)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assinatura(s)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ou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baixar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o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original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acesse</w:t>
                </w:r>
                <w:r>
                  <w:rPr>
                    <w:rFonts w:ascii="Arial MT"/>
                    <w:color w:val="7F7F7F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z w:val="14"/>
                  </w:rPr>
                  <w:t>acesse</w:t>
                </w:r>
                <w:r>
                  <w:rPr>
                    <w:rFonts w:ascii="Arial MT"/>
                    <w:color w:val="7F7F7F"/>
                    <w:spacing w:val="2"/>
                    <w:sz w:val="14"/>
                  </w:rPr>
                  <w:t> </w:t>
                </w:r>
                <w:r>
                  <w:rPr>
                    <w:rFonts w:ascii="Arial MT"/>
                    <w:color w:val="7F7F7F"/>
                    <w:spacing w:val="-2"/>
                    <w:sz w:val="14"/>
                  </w:rPr>
                  <w:t>https://cia.tjmt.jus.br/publico/ValidarDocumento/default.aspx?codigoValidacao=779A9398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8.219971pt;margin-top:785.096008pt;width:7.6pt;height:13.05pt;mso-position-horizontal-relative:page;mso-position-vertical-relative:page;z-index:-18445312" type="#_x0000_t202" id="docshape33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w w:val="100"/>
                    <w:sz w:val="22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92.744003pt;margin-top:797.906006pt;width:29.8pt;height:10.050pt;mso-position-horizontal-relative:page;mso-position-vertical-relative:page;z-index:-18444800" type="#_x0000_t202" id="docshape34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spacing w:val="-2"/>
                    <w:sz w:val="16"/>
                  </w:rPr>
                  <w:t>Nobreak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460022pt;margin-top:787.585999pt;width:10.2pt;height:10.050pt;mso-position-horizontal-relative:page;mso-position-vertical-relative:page;z-index:-18443264" type="#_x0000_t202" id="docshape39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spacing w:val="-5"/>
                    <w:sz w:val="16"/>
                  </w:rPr>
                  <w:t>21</w:t>
                </w:r>
              </w:p>
            </w:txbxContent>
          </v:textbox>
          <w10:wrap type="none"/>
        </v:shape>
      </w:pict>
    </w:r>
    <w:r>
      <w:rPr/>
      <w:pict>
        <v:shape style="position:absolute;margin-left:80.744003pt;margin-top:797.305969pt;width:37.2pt;height:10.050pt;mso-position-horizontal-relative:page;mso-position-vertical-relative:page;z-index:-18442752" type="#_x0000_t202" id="docshape40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sz w:val="16"/>
                  </w:rPr>
                  <w:t>-</w:t>
                </w:r>
                <w:r>
                  <w:rPr>
                    <w:rFonts w:ascii="Calibri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spacing w:val="-2"/>
                    <w:sz w:val="16"/>
                  </w:rPr>
                  <w:t>Nobreaks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8.219971pt;margin-top:785.096008pt;width:7.6pt;height:13.05pt;mso-position-horizontal-relative:page;mso-position-vertical-relative:page;z-index:-18440704" type="#_x0000_t202" id="docshape46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w w:val="100"/>
                    <w:sz w:val="22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92.744003pt;margin-top:797.906006pt;width:29.8pt;height:10.050pt;mso-position-horizontal-relative:page;mso-position-vertical-relative:page;z-index:-18440192" type="#_x0000_t202" id="docshape47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spacing w:val="-2"/>
                    <w:sz w:val="16"/>
                  </w:rPr>
                  <w:t>Nobreak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8.859985pt;margin-top:787.585999pt;width:15.2pt;height:10.050pt;mso-position-horizontal-relative:page;mso-position-vertical-relative:page;z-index:-18438144" type="#_x0000_t202" id="docshape51" filled="false" stroked="false">
          <v:textbox inset="0,0,0,0">
            <w:txbxContent>
              <w:p>
                <w:pPr>
                  <w:spacing w:line="184" w:lineRule="exact" w:before="0"/>
                  <w:ind w:left="60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spacing w:val="-5"/>
                    <w:sz w:val="16"/>
                  </w:rPr>
                  <w:fldChar w:fldCharType="begin"/>
                </w:r>
                <w:r>
                  <w:rPr>
                    <w:rFonts w:ascii="Calibri"/>
                    <w:spacing w:val="-5"/>
                    <w:sz w:val="16"/>
                  </w:rPr>
                  <w:instrText> PAGE </w:instrText>
                </w:r>
                <w:r>
                  <w:rPr>
                    <w:rFonts w:ascii="Calibri"/>
                    <w:spacing w:val="-5"/>
                    <w:sz w:val="16"/>
                  </w:rPr>
                  <w:fldChar w:fldCharType="separate"/>
                </w:r>
                <w:r>
                  <w:rPr>
                    <w:rFonts w:ascii="Calibri"/>
                    <w:spacing w:val="-5"/>
                    <w:sz w:val="16"/>
                  </w:rPr>
                  <w:t>23</w:t>
                </w:r>
                <w:r>
                  <w:rPr>
                    <w:rFonts w:ascii="Calibri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66.463997pt;margin-top:797.305969pt;width:37.2pt;height:10.050pt;mso-position-horizontal-relative:page;mso-position-vertical-relative:page;z-index:-18437632" type="#_x0000_t202" id="docshape5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sz w:val="16"/>
                  </w:rPr>
                  <w:t>-</w:t>
                </w:r>
                <w:r>
                  <w:rPr>
                    <w:rFonts w:ascii="Calibri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spacing w:val="-2"/>
                    <w:sz w:val="16"/>
                  </w:rPr>
                  <w:t>Nobreaks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8.859985pt;margin-top:787.585999pt;width:15.2pt;height:10.050pt;mso-position-horizontal-relative:page;mso-position-vertical-relative:page;z-index:-18436096" type="#_x0000_t202" id="docshape56" filled="false" stroked="false">
          <v:textbox inset="0,0,0,0">
            <w:txbxContent>
              <w:p>
                <w:pPr>
                  <w:spacing w:line="184" w:lineRule="exact" w:before="0"/>
                  <w:ind w:left="60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spacing w:val="-5"/>
                    <w:sz w:val="16"/>
                  </w:rPr>
                  <w:fldChar w:fldCharType="begin"/>
                </w:r>
                <w:r>
                  <w:rPr>
                    <w:rFonts w:ascii="Calibri"/>
                    <w:spacing w:val="-5"/>
                    <w:sz w:val="16"/>
                  </w:rPr>
                  <w:instrText> PAGE </w:instrText>
                </w:r>
                <w:r>
                  <w:rPr>
                    <w:rFonts w:ascii="Calibri"/>
                    <w:spacing w:val="-5"/>
                    <w:sz w:val="16"/>
                  </w:rPr>
                  <w:fldChar w:fldCharType="separate"/>
                </w:r>
                <w:r>
                  <w:rPr>
                    <w:rFonts w:ascii="Calibri"/>
                    <w:spacing w:val="-5"/>
                    <w:sz w:val="16"/>
                  </w:rPr>
                  <w:t>25</w:t>
                </w:r>
                <w:r>
                  <w:rPr>
                    <w:rFonts w:ascii="Calibri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66.463997pt;margin-top:797.305969pt;width:37.2pt;height:10.050pt;mso-position-horizontal-relative:page;mso-position-vertical-relative:page;z-index:-18435584" type="#_x0000_t202" id="docshape57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sz w:val="16"/>
                  </w:rPr>
                  <w:t>-</w:t>
                </w:r>
                <w:r>
                  <w:rPr>
                    <w:rFonts w:ascii="Calibri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spacing w:val="-2"/>
                    <w:sz w:val="16"/>
                  </w:rPr>
                  <w:t>Nobreaks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8.859985pt;margin-top:787.585999pt;width:15.2pt;height:10.050pt;mso-position-horizontal-relative:page;mso-position-vertical-relative:page;z-index:-18433536" type="#_x0000_t202" id="docshape63" filled="false" stroked="false">
          <v:textbox inset="0,0,0,0">
            <w:txbxContent>
              <w:p>
                <w:pPr>
                  <w:spacing w:line="184" w:lineRule="exact" w:before="0"/>
                  <w:ind w:left="60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spacing w:val="-5"/>
                    <w:sz w:val="16"/>
                  </w:rPr>
                  <w:fldChar w:fldCharType="begin"/>
                </w:r>
                <w:r>
                  <w:rPr>
                    <w:rFonts w:ascii="Calibri"/>
                    <w:spacing w:val="-5"/>
                    <w:sz w:val="16"/>
                  </w:rPr>
                  <w:instrText> PAGE </w:instrText>
                </w:r>
                <w:r>
                  <w:rPr>
                    <w:rFonts w:ascii="Calibri"/>
                    <w:spacing w:val="-5"/>
                    <w:sz w:val="16"/>
                  </w:rPr>
                  <w:fldChar w:fldCharType="separate"/>
                </w:r>
                <w:r>
                  <w:rPr>
                    <w:rFonts w:ascii="Calibri"/>
                    <w:spacing w:val="-5"/>
                    <w:sz w:val="16"/>
                  </w:rPr>
                  <w:t>26</w:t>
                </w:r>
                <w:r>
                  <w:rPr>
                    <w:rFonts w:ascii="Calibri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66.463997pt;margin-top:797.305969pt;width:37.2pt;height:10.050pt;mso-position-horizontal-relative:page;mso-position-vertical-relative:page;z-index:-18433024" type="#_x0000_t202" id="docshape64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sz w:val="16"/>
                  </w:rPr>
                  <w:t>-</w:t>
                </w:r>
                <w:r>
                  <w:rPr>
                    <w:rFonts w:ascii="Calibri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spacing w:val="-2"/>
                    <w:sz w:val="16"/>
                  </w:rPr>
                  <w:t>Nobreaks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8.859985pt;margin-top:787.585999pt;width:15.2pt;height:10.050pt;mso-position-horizontal-relative:page;mso-position-vertical-relative:page;z-index:-18431488" type="#_x0000_t202" id="docshape81" filled="false" stroked="false">
          <v:textbox inset="0,0,0,0">
            <w:txbxContent>
              <w:p>
                <w:pPr>
                  <w:spacing w:line="184" w:lineRule="exact" w:before="0"/>
                  <w:ind w:left="60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spacing w:val="-5"/>
                    <w:sz w:val="16"/>
                  </w:rPr>
                  <w:fldChar w:fldCharType="begin"/>
                </w:r>
                <w:r>
                  <w:rPr>
                    <w:rFonts w:ascii="Calibri"/>
                    <w:spacing w:val="-5"/>
                    <w:sz w:val="16"/>
                  </w:rPr>
                  <w:instrText> PAGE </w:instrText>
                </w:r>
                <w:r>
                  <w:rPr>
                    <w:rFonts w:ascii="Calibri"/>
                    <w:spacing w:val="-5"/>
                    <w:sz w:val="16"/>
                  </w:rPr>
                  <w:fldChar w:fldCharType="separate"/>
                </w:r>
                <w:r>
                  <w:rPr>
                    <w:rFonts w:ascii="Calibri"/>
                    <w:spacing w:val="-5"/>
                    <w:sz w:val="16"/>
                  </w:rPr>
                  <w:t>36</w:t>
                </w:r>
                <w:r>
                  <w:rPr>
                    <w:rFonts w:ascii="Calibri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66.463997pt;margin-top:797.305969pt;width:37.2pt;height:10.050pt;mso-position-horizontal-relative:page;mso-position-vertical-relative:page;z-index:-18430976" type="#_x0000_t202" id="docshape8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sz w:val="16"/>
                  </w:rPr>
                  <w:t>-</w:t>
                </w:r>
                <w:r>
                  <w:rPr>
                    <w:rFonts w:ascii="Calibri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spacing w:val="-2"/>
                    <w:sz w:val="16"/>
                  </w:rPr>
                  <w:t>Nobreaks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8.859985pt;margin-top:787.585999pt;width:15.2pt;height:10.050pt;mso-position-horizontal-relative:page;mso-position-vertical-relative:page;z-index:-18428928" type="#_x0000_t202" id="docshape88" filled="false" stroked="false">
          <v:textbox inset="0,0,0,0">
            <w:txbxContent>
              <w:p>
                <w:pPr>
                  <w:spacing w:line="184" w:lineRule="exact" w:before="0"/>
                  <w:ind w:left="60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spacing w:val="-5"/>
                    <w:sz w:val="16"/>
                  </w:rPr>
                  <w:fldChar w:fldCharType="begin"/>
                </w:r>
                <w:r>
                  <w:rPr>
                    <w:rFonts w:ascii="Calibri"/>
                    <w:spacing w:val="-5"/>
                    <w:sz w:val="16"/>
                  </w:rPr>
                  <w:instrText> PAGE </w:instrText>
                </w:r>
                <w:r>
                  <w:rPr>
                    <w:rFonts w:ascii="Calibri"/>
                    <w:spacing w:val="-5"/>
                    <w:sz w:val="16"/>
                  </w:rPr>
                  <w:fldChar w:fldCharType="separate"/>
                </w:r>
                <w:r>
                  <w:rPr>
                    <w:rFonts w:ascii="Calibri"/>
                    <w:spacing w:val="-5"/>
                    <w:sz w:val="16"/>
                  </w:rPr>
                  <w:t>37</w:t>
                </w:r>
                <w:r>
                  <w:rPr>
                    <w:rFonts w:ascii="Calibri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66.463997pt;margin-top:797.305969pt;width:37.2pt;height:10.050pt;mso-position-horizontal-relative:page;mso-position-vertical-relative:page;z-index:-18428416" type="#_x0000_t202" id="docshape89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sz w:val="16"/>
                  </w:rPr>
                  <w:t>-</w:t>
                </w:r>
                <w:r>
                  <w:rPr>
                    <w:rFonts w:ascii="Calibri"/>
                    <w:spacing w:val="1"/>
                    <w:sz w:val="16"/>
                  </w:rPr>
                  <w:t> </w:t>
                </w:r>
                <w:r>
                  <w:rPr>
                    <w:rFonts w:ascii="Calibri"/>
                    <w:spacing w:val="-2"/>
                    <w:sz w:val="16"/>
                  </w:rPr>
                  <w:t>Nobreaks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867584">
          <wp:simplePos x="0" y="0"/>
          <wp:positionH relativeFrom="page">
            <wp:posOffset>1028700</wp:posOffset>
          </wp:positionH>
          <wp:positionV relativeFrom="page">
            <wp:posOffset>370839</wp:posOffset>
          </wp:positionV>
          <wp:extent cx="733425" cy="638175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342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69.503998pt;margin-top:91.43998pt;width:456.55pt;height:1.44pt;mso-position-horizontal-relative:page;mso-position-vertical-relative:page;z-index:-18448384" id="docshape9" filled="true" fillcolor="#000000" stroked="false">
          <v:fill type="solid"/>
          <w10:wrap type="none"/>
        </v:rect>
      </w:pict>
    </w:r>
    <w:r>
      <w:rPr/>
      <w:pict>
        <v:shape style="position:absolute;margin-left:155.020004pt;margin-top:33.812523pt;width:192.55pt;height:35.950pt;mso-position-horizontal-relative:page;mso-position-vertical-relative:page;z-index:-18447872" type="#_x0000_t202" id="docshape10" filled="false" stroked="false">
          <v:textbox inset="0,0,0,0">
            <w:txbxContent>
              <w:p>
                <w:pPr>
                  <w:spacing w:line="276" w:lineRule="auto" w:before="9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Tribunal de Justiça de Mato Grosso Coordenadoria</w:t>
                </w:r>
                <w:r>
                  <w:rPr>
                    <w:rFonts w:ascii="Arial" w:hAnsi="Arial"/>
                    <w:b/>
                    <w:spacing w:val="-1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-1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Tecnologia</w:t>
                </w:r>
                <w:r>
                  <w:rPr>
                    <w:rFonts w:ascii="Arial" w:hAnsi="Arial"/>
                    <w:b/>
                    <w:spacing w:val="-1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da</w:t>
                </w:r>
                <w:r>
                  <w:rPr>
                    <w:rFonts w:ascii="Arial" w:hAnsi="Arial"/>
                    <w:b/>
                    <w:spacing w:val="-1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Informação Departamento de Suporte e Informação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870144">
          <wp:simplePos x="0" y="0"/>
          <wp:positionH relativeFrom="page">
            <wp:posOffset>1028700</wp:posOffset>
          </wp:positionH>
          <wp:positionV relativeFrom="page">
            <wp:posOffset>370839</wp:posOffset>
          </wp:positionV>
          <wp:extent cx="733425" cy="638175"/>
          <wp:effectExtent l="0" t="0" r="0" b="0"/>
          <wp:wrapNone/>
          <wp:docPr id="7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342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55.020004pt;margin-top:33.812523pt;width:192.55pt;height:35.950pt;mso-position-horizontal-relative:page;mso-position-vertical-relative:page;z-index:-18445824" type="#_x0000_t202" id="docshape32" filled="false" stroked="false">
          <v:textbox inset="0,0,0,0">
            <w:txbxContent>
              <w:p>
                <w:pPr>
                  <w:spacing w:line="276" w:lineRule="auto" w:before="9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Tribunal de Justiça de Mato Grosso Coordenadoria</w:t>
                </w:r>
                <w:r>
                  <w:rPr>
                    <w:rFonts w:ascii="Arial" w:hAnsi="Arial"/>
                    <w:b/>
                    <w:spacing w:val="-1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-1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Tecnologia</w:t>
                </w:r>
                <w:r>
                  <w:rPr>
                    <w:rFonts w:ascii="Arial" w:hAnsi="Arial"/>
                    <w:b/>
                    <w:spacing w:val="-1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da</w:t>
                </w:r>
                <w:r>
                  <w:rPr>
                    <w:rFonts w:ascii="Arial" w:hAnsi="Arial"/>
                    <w:b/>
                    <w:spacing w:val="-1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Informação Departamento de Suporte e Informação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872192">
          <wp:simplePos x="0" y="0"/>
          <wp:positionH relativeFrom="page">
            <wp:posOffset>1028700</wp:posOffset>
          </wp:positionH>
          <wp:positionV relativeFrom="page">
            <wp:posOffset>370839</wp:posOffset>
          </wp:positionV>
          <wp:extent cx="733425" cy="638175"/>
          <wp:effectExtent l="0" t="0" r="0" b="0"/>
          <wp:wrapNone/>
          <wp:docPr id="9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342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55.020004pt;margin-top:33.812523pt;width:192.55pt;height:35.950pt;mso-position-horizontal-relative:page;mso-position-vertical-relative:page;z-index:-18443776" type="#_x0000_t202" id="docshape38" filled="false" stroked="false">
          <v:textbox inset="0,0,0,0">
            <w:txbxContent>
              <w:p>
                <w:pPr>
                  <w:spacing w:line="276" w:lineRule="auto" w:before="9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Tribunal de Justiça de Mato Grosso Coordenadoria</w:t>
                </w:r>
                <w:r>
                  <w:rPr>
                    <w:rFonts w:ascii="Arial" w:hAnsi="Arial"/>
                    <w:b/>
                    <w:spacing w:val="-1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-1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Tecnologia</w:t>
                </w:r>
                <w:r>
                  <w:rPr>
                    <w:rFonts w:ascii="Arial" w:hAnsi="Arial"/>
                    <w:b/>
                    <w:spacing w:val="-1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da</w:t>
                </w:r>
                <w:r>
                  <w:rPr>
                    <w:rFonts w:ascii="Arial" w:hAnsi="Arial"/>
                    <w:b/>
                    <w:spacing w:val="-1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Informação Departamento de Suporte e Informação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874240">
          <wp:simplePos x="0" y="0"/>
          <wp:positionH relativeFrom="page">
            <wp:posOffset>1028700</wp:posOffset>
          </wp:positionH>
          <wp:positionV relativeFrom="page">
            <wp:posOffset>370839</wp:posOffset>
          </wp:positionV>
          <wp:extent cx="733425" cy="638175"/>
          <wp:effectExtent l="0" t="0" r="0" b="0"/>
          <wp:wrapNone/>
          <wp:docPr id="11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342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55.200001pt;margin-top:91.43998pt;width:506.26pt;height:1.44pt;mso-position-horizontal-relative:page;mso-position-vertical-relative:page;z-index:-18441728" id="docshape44" filled="true" fillcolor="#000000" stroked="false">
          <v:fill type="solid"/>
          <w10:wrap type="none"/>
        </v:rect>
      </w:pict>
    </w:r>
    <w:r>
      <w:rPr/>
      <w:pict>
        <v:shape style="position:absolute;margin-left:155.020004pt;margin-top:33.812523pt;width:192.55pt;height:35.950pt;mso-position-horizontal-relative:page;mso-position-vertical-relative:page;z-index:-18441216" type="#_x0000_t202" id="docshape45" filled="false" stroked="false">
          <v:textbox inset="0,0,0,0">
            <w:txbxContent>
              <w:p>
                <w:pPr>
                  <w:spacing w:line="276" w:lineRule="auto" w:before="9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Tribunal de Justiça de Mato Grosso Coordenadoria</w:t>
                </w:r>
                <w:r>
                  <w:rPr>
                    <w:rFonts w:ascii="Arial" w:hAnsi="Arial"/>
                    <w:b/>
                    <w:spacing w:val="-1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-1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Tecnologia</w:t>
                </w:r>
                <w:r>
                  <w:rPr>
                    <w:rFonts w:ascii="Arial" w:hAnsi="Arial"/>
                    <w:b/>
                    <w:spacing w:val="-1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da</w:t>
                </w:r>
                <w:r>
                  <w:rPr>
                    <w:rFonts w:ascii="Arial" w:hAnsi="Arial"/>
                    <w:b/>
                    <w:spacing w:val="-1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Informação Departamento de Suporte e Informação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876800">
          <wp:simplePos x="0" y="0"/>
          <wp:positionH relativeFrom="page">
            <wp:posOffset>1028700</wp:posOffset>
          </wp:positionH>
          <wp:positionV relativeFrom="page">
            <wp:posOffset>370839</wp:posOffset>
          </wp:positionV>
          <wp:extent cx="733425" cy="638175"/>
          <wp:effectExtent l="0" t="0" r="0" b="0"/>
          <wp:wrapNone/>
          <wp:docPr id="1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342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55.200001pt;margin-top:91.43998pt;width:506.26pt;height:1.44pt;mso-position-horizontal-relative:page;mso-position-vertical-relative:page;z-index:-18439168" id="docshape49" filled="true" fillcolor="#000000" stroked="false">
          <v:fill type="solid"/>
          <w10:wrap type="none"/>
        </v:rect>
      </w:pict>
    </w:r>
    <w:r>
      <w:rPr/>
      <w:pict>
        <v:shape style="position:absolute;margin-left:155.020004pt;margin-top:33.812523pt;width:192.55pt;height:35.950pt;mso-position-horizontal-relative:page;mso-position-vertical-relative:page;z-index:-18438656" type="#_x0000_t202" id="docshape50" filled="false" stroked="false">
          <v:textbox inset="0,0,0,0">
            <w:txbxContent>
              <w:p>
                <w:pPr>
                  <w:spacing w:line="276" w:lineRule="auto" w:before="9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Tribunal de Justiça de Mato Grosso Coordenadoria</w:t>
                </w:r>
                <w:r>
                  <w:rPr>
                    <w:rFonts w:ascii="Arial" w:hAnsi="Arial"/>
                    <w:b/>
                    <w:spacing w:val="-1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-1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Tecnologia</w:t>
                </w:r>
                <w:r>
                  <w:rPr>
                    <w:rFonts w:ascii="Arial" w:hAnsi="Arial"/>
                    <w:b/>
                    <w:spacing w:val="-1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da</w:t>
                </w:r>
                <w:r>
                  <w:rPr>
                    <w:rFonts w:ascii="Arial" w:hAnsi="Arial"/>
                    <w:b/>
                    <w:spacing w:val="-1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Informação Departamento de Suporte e Informação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879360">
          <wp:simplePos x="0" y="0"/>
          <wp:positionH relativeFrom="page">
            <wp:posOffset>1028700</wp:posOffset>
          </wp:positionH>
          <wp:positionV relativeFrom="page">
            <wp:posOffset>370839</wp:posOffset>
          </wp:positionV>
          <wp:extent cx="733425" cy="638175"/>
          <wp:effectExtent l="0" t="0" r="0" b="0"/>
          <wp:wrapNone/>
          <wp:docPr id="15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342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55.020004pt;margin-top:33.812523pt;width:192.55pt;height:35.950pt;mso-position-horizontal-relative:page;mso-position-vertical-relative:page;z-index:-18436608" type="#_x0000_t202" id="docshape55" filled="false" stroked="false">
          <v:textbox inset="0,0,0,0">
            <w:txbxContent>
              <w:p>
                <w:pPr>
                  <w:spacing w:line="276" w:lineRule="auto" w:before="9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Tribunal de Justiça de Mato Grosso Coordenadoria</w:t>
                </w:r>
                <w:r>
                  <w:rPr>
                    <w:rFonts w:ascii="Arial" w:hAnsi="Arial"/>
                    <w:b/>
                    <w:spacing w:val="-1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-1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Tecnologia</w:t>
                </w:r>
                <w:r>
                  <w:rPr>
                    <w:rFonts w:ascii="Arial" w:hAnsi="Arial"/>
                    <w:b/>
                    <w:spacing w:val="-1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da</w:t>
                </w:r>
                <w:r>
                  <w:rPr>
                    <w:rFonts w:ascii="Arial" w:hAnsi="Arial"/>
                    <w:b/>
                    <w:spacing w:val="-1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Informação Departamento de Suporte e Informação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881408">
          <wp:simplePos x="0" y="0"/>
          <wp:positionH relativeFrom="page">
            <wp:posOffset>1028700</wp:posOffset>
          </wp:positionH>
          <wp:positionV relativeFrom="page">
            <wp:posOffset>370839</wp:posOffset>
          </wp:positionV>
          <wp:extent cx="733425" cy="638175"/>
          <wp:effectExtent l="0" t="0" r="0" b="0"/>
          <wp:wrapNone/>
          <wp:docPr id="17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342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55.200001pt;margin-top:91.43998pt;width:506.26pt;height:1.44pt;mso-position-horizontal-relative:page;mso-position-vertical-relative:page;z-index:-18434560" id="docshape61" filled="true" fillcolor="#000000" stroked="false">
          <v:fill type="solid"/>
          <w10:wrap type="none"/>
        </v:rect>
      </w:pict>
    </w:r>
    <w:r>
      <w:rPr/>
      <w:pict>
        <v:shape style="position:absolute;margin-left:155.020004pt;margin-top:33.812523pt;width:192.55pt;height:35.950pt;mso-position-horizontal-relative:page;mso-position-vertical-relative:page;z-index:-18434048" type="#_x0000_t202" id="docshape62" filled="false" stroked="false">
          <v:textbox inset="0,0,0,0">
            <w:txbxContent>
              <w:p>
                <w:pPr>
                  <w:spacing w:line="276" w:lineRule="auto" w:before="9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Tribunal de Justiça de Mato Grosso Coordenadoria</w:t>
                </w:r>
                <w:r>
                  <w:rPr>
                    <w:rFonts w:ascii="Arial" w:hAnsi="Arial"/>
                    <w:b/>
                    <w:spacing w:val="-1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-1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Tecnologia</w:t>
                </w:r>
                <w:r>
                  <w:rPr>
                    <w:rFonts w:ascii="Arial" w:hAnsi="Arial"/>
                    <w:b/>
                    <w:spacing w:val="-1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da</w:t>
                </w:r>
                <w:r>
                  <w:rPr>
                    <w:rFonts w:ascii="Arial" w:hAnsi="Arial"/>
                    <w:b/>
                    <w:spacing w:val="-1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Informação Departamento de Suporte e Informação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883968">
          <wp:simplePos x="0" y="0"/>
          <wp:positionH relativeFrom="page">
            <wp:posOffset>1028700</wp:posOffset>
          </wp:positionH>
          <wp:positionV relativeFrom="page">
            <wp:posOffset>370839</wp:posOffset>
          </wp:positionV>
          <wp:extent cx="733425" cy="638175"/>
          <wp:effectExtent l="0" t="0" r="0" b="0"/>
          <wp:wrapNone/>
          <wp:docPr id="19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342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55.020004pt;margin-top:33.812523pt;width:192.55pt;height:35.950pt;mso-position-horizontal-relative:page;mso-position-vertical-relative:page;z-index:-18432000" type="#_x0000_t202" id="docshape80" filled="false" stroked="false">
          <v:textbox inset="0,0,0,0">
            <w:txbxContent>
              <w:p>
                <w:pPr>
                  <w:spacing w:line="276" w:lineRule="auto" w:before="9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Tribunal de Justiça de Mato Grosso Coordenadoria</w:t>
                </w:r>
                <w:r>
                  <w:rPr>
                    <w:rFonts w:ascii="Arial" w:hAnsi="Arial"/>
                    <w:b/>
                    <w:spacing w:val="-1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-1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Tecnologia</w:t>
                </w:r>
                <w:r>
                  <w:rPr>
                    <w:rFonts w:ascii="Arial" w:hAnsi="Arial"/>
                    <w:b/>
                    <w:spacing w:val="-1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da</w:t>
                </w:r>
                <w:r>
                  <w:rPr>
                    <w:rFonts w:ascii="Arial" w:hAnsi="Arial"/>
                    <w:b/>
                    <w:spacing w:val="-1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Informação Departamento de Suporte e Informação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886016">
          <wp:simplePos x="0" y="0"/>
          <wp:positionH relativeFrom="page">
            <wp:posOffset>1028700</wp:posOffset>
          </wp:positionH>
          <wp:positionV relativeFrom="page">
            <wp:posOffset>370839</wp:posOffset>
          </wp:positionV>
          <wp:extent cx="733425" cy="638175"/>
          <wp:effectExtent l="0" t="0" r="0" b="0"/>
          <wp:wrapNone/>
          <wp:docPr id="21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342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55.200001pt;margin-top:91.43998pt;width:506.26pt;height:1.44pt;mso-position-horizontal-relative:page;mso-position-vertical-relative:page;z-index:-18429952" id="docshape86" filled="true" fillcolor="#000000" stroked="false">
          <v:fill type="solid"/>
          <w10:wrap type="none"/>
        </v:rect>
      </w:pict>
    </w:r>
    <w:r>
      <w:rPr/>
      <w:pict>
        <v:shape style="position:absolute;margin-left:155.020004pt;margin-top:33.812523pt;width:192.55pt;height:35.950pt;mso-position-horizontal-relative:page;mso-position-vertical-relative:page;z-index:-18429440" type="#_x0000_t202" id="docshape87" filled="false" stroked="false">
          <v:textbox inset="0,0,0,0">
            <w:txbxContent>
              <w:p>
                <w:pPr>
                  <w:spacing w:line="276" w:lineRule="auto" w:before="9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Tribunal de Justiça de Mato Grosso Coordenadoria</w:t>
                </w:r>
                <w:r>
                  <w:rPr>
                    <w:rFonts w:ascii="Arial" w:hAnsi="Arial"/>
                    <w:b/>
                    <w:spacing w:val="-1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-1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Tecnologia</w:t>
                </w:r>
                <w:r>
                  <w:rPr>
                    <w:rFonts w:ascii="Arial" w:hAnsi="Arial"/>
                    <w:b/>
                    <w:spacing w:val="-1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da</w:t>
                </w:r>
                <w:r>
                  <w:rPr>
                    <w:rFonts w:ascii="Arial" w:hAnsi="Arial"/>
                    <w:b/>
                    <w:spacing w:val="-1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Informação Departamento de Suporte e Informação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0.%1"/>
      <w:lvlJc w:val="left"/>
      <w:pPr>
        <w:ind w:left="2681" w:hanging="425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99"/>
        <w:sz w:val="26"/>
        <w:szCs w:val="2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596" w:hanging="4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513" w:hanging="4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429" w:hanging="4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346" w:hanging="4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263" w:hanging="4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179" w:hanging="4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96" w:hanging="4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0013" w:hanging="425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1132" w:hanging="709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10" w:hanging="70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81" w:hanging="70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51" w:hanging="70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22" w:hanging="70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93" w:hanging="70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63" w:hanging="70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634" w:hanging="70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705" w:hanging="709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"/>
      <w:lvlJc w:val="left"/>
      <w:pPr>
        <w:ind w:left="1132" w:hanging="709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10" w:hanging="70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81" w:hanging="70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51" w:hanging="70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22" w:hanging="70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93" w:hanging="70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63" w:hanging="70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634" w:hanging="70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705" w:hanging="709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1853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5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85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5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85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5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85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85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849" w:hanging="360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1132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1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81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51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2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9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6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63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705" w:hanging="360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1853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5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85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5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85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5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85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85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849" w:hanging="36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132" w:hanging="28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10" w:hanging="28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81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51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22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93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63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634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705" w:hanging="284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1416" w:hanging="284"/>
      </w:pPr>
      <w:rPr>
        <w:rFonts w:hint="default" w:ascii="Symbol" w:hAnsi="Symbol" w:eastAsia="Symbol" w:cs="Symbol"/>
        <w:w w:val="10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62" w:hanging="28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05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47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90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33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675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18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761" w:hanging="284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2834" w:hanging="140"/>
      </w:pPr>
      <w:rPr>
        <w:rFonts w:hint="default" w:ascii="Symbol" w:hAnsi="Symbol" w:eastAsia="Symbol" w:cs="Symbol"/>
        <w:w w:val="10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740" w:hanging="14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641" w:hanging="1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541" w:hanging="1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442" w:hanging="1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343" w:hanging="1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243" w:hanging="1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144" w:hanging="1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0045" w:hanging="14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2551" w:hanging="284"/>
      </w:pPr>
      <w:rPr>
        <w:rFonts w:hint="default" w:ascii="Symbol" w:hAnsi="Symbol" w:eastAsia="Symbol" w:cs="Symbol"/>
        <w:w w:val="10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488" w:hanging="28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417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345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74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203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131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60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89" w:hanging="284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2138" w:hanging="360"/>
        <w:jc w:val="left"/>
      </w:pPr>
      <w:rPr>
        <w:rFonts w:hint="default"/>
        <w:w w:val="99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896" w:hanging="36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18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96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75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5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32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61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689" w:hanging="36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2138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1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81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051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02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99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96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93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05" w:hanging="360"/>
      </w:pPr>
      <w:rPr>
        <w:rFonts w:hint="default"/>
        <w:lang w:val="pt-PT" w:eastAsia="en-US" w:bidi="ar-SA"/>
      </w:rPr>
    </w:lvl>
  </w:abstractNum>
  <w:num w:numId="5">
    <w:abstractNumId w:val="4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1">
    <w:abstractNumId w:val="0"/>
  </w:num>
  <w:num w:numId="2">
    <w:abstractNumId w:val="1"/>
  </w:num>
  <w:num w:numId="4">
    <w:abstractNumId w:val="3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132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90"/>
      <w:ind w:left="1132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1418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1987"/>
      <w:outlineLvl w:val="4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3"/>
      <w:ind w:left="20"/>
    </w:pPr>
    <w:rPr>
      <w:rFonts w:ascii="Times New Roman" w:hAnsi="Times New Roman" w:eastAsia="Times New Roman" w:cs="Times New Roman"/>
      <w:b/>
      <w:bCs/>
      <w:sz w:val="40"/>
      <w:szCs w:val="40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132" w:hanging="284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8.xml"/><Relationship Id="rId21" Type="http://schemas.openxmlformats.org/officeDocument/2006/relationships/header" Target="header6.xml"/><Relationship Id="rId42" Type="http://schemas.openxmlformats.org/officeDocument/2006/relationships/header" Target="header10.xml"/><Relationship Id="rId47" Type="http://schemas.openxmlformats.org/officeDocument/2006/relationships/image" Target="media/image5.jpeg"/><Relationship Id="rId63" Type="http://schemas.openxmlformats.org/officeDocument/2006/relationships/header" Target="header17.xml"/><Relationship Id="rId68" Type="http://schemas.openxmlformats.org/officeDocument/2006/relationships/image" Target="media/image11.png"/><Relationship Id="rId2" Type="http://schemas.openxmlformats.org/officeDocument/2006/relationships/fontTable" Target="fontTable.xml"/><Relationship Id="rId16" Type="http://schemas.openxmlformats.org/officeDocument/2006/relationships/footer" Target="footer3.xml"/><Relationship Id="rId29" Type="http://schemas.openxmlformats.org/officeDocument/2006/relationships/hyperlink" Target="https://www.megaoeste.com.br/" TargetMode="External"/><Relationship Id="rId11" Type="http://schemas.openxmlformats.org/officeDocument/2006/relationships/hyperlink" Target="https://epwg.governoeletronico.gov.br/" TargetMode="External"/><Relationship Id="rId24" Type="http://schemas.openxmlformats.org/officeDocument/2006/relationships/footer" Target="footer7.xml"/><Relationship Id="rId32" Type="http://schemas.openxmlformats.org/officeDocument/2006/relationships/hyperlink" Target="mailto:comercialcba@proinfoenergia.com.br" TargetMode="External"/><Relationship Id="rId37" Type="http://schemas.openxmlformats.org/officeDocument/2006/relationships/hyperlink" Target="mailto:vendas1@ecamt.com.br" TargetMode="External"/><Relationship Id="rId40" Type="http://schemas.openxmlformats.org/officeDocument/2006/relationships/hyperlink" Target="mailto:ouvidoria@coletek.com.br" TargetMode="External"/><Relationship Id="rId45" Type="http://schemas.openxmlformats.org/officeDocument/2006/relationships/header" Target="header11.xml"/><Relationship Id="rId53" Type="http://schemas.openxmlformats.org/officeDocument/2006/relationships/image" Target="media/image7.jpeg"/><Relationship Id="rId58" Type="http://schemas.openxmlformats.org/officeDocument/2006/relationships/footer" Target="footer15.xml"/><Relationship Id="rId66" Type="http://schemas.openxmlformats.org/officeDocument/2006/relationships/header" Target="header18.xml"/><Relationship Id="rId5" Type="http://schemas.openxmlformats.org/officeDocument/2006/relationships/image" Target="media/image1.jpeg"/><Relationship Id="rId61" Type="http://schemas.openxmlformats.org/officeDocument/2006/relationships/footer" Target="footer16.xml"/><Relationship Id="rId19" Type="http://schemas.openxmlformats.org/officeDocument/2006/relationships/header" Target="header5.xml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header" Target="header9.xml"/><Relationship Id="rId30" Type="http://schemas.openxmlformats.org/officeDocument/2006/relationships/hyperlink" Target="mailto:megaoeste@megaoeste.com.br" TargetMode="External"/><Relationship Id="rId35" Type="http://schemas.openxmlformats.org/officeDocument/2006/relationships/hyperlink" Target="https://www.ecamt.com.br/site/" TargetMode="External"/><Relationship Id="rId43" Type="http://schemas.openxmlformats.org/officeDocument/2006/relationships/footer" Target="footer10.xml"/><Relationship Id="rId48" Type="http://schemas.openxmlformats.org/officeDocument/2006/relationships/header" Target="header12.xml"/><Relationship Id="rId56" Type="http://schemas.openxmlformats.org/officeDocument/2006/relationships/image" Target="media/image8.jpeg"/><Relationship Id="rId64" Type="http://schemas.openxmlformats.org/officeDocument/2006/relationships/footer" Target="footer17.xml"/><Relationship Id="rId69" Type="http://schemas.openxmlformats.org/officeDocument/2006/relationships/image" Target="media/image12.png"/><Relationship Id="rId8" Type="http://schemas.openxmlformats.org/officeDocument/2006/relationships/hyperlink" Target="http://www.gov.br/governodigital/pt-br/software-publico/catalogo/catalogo" TargetMode="External"/><Relationship Id="rId51" Type="http://schemas.openxmlformats.org/officeDocument/2006/relationships/header" Target="header13.xml"/><Relationship Id="rId72" Type="http://schemas.openxmlformats.org/officeDocument/2006/relationships/customXml" Target="../customXml/item2.xml"/><Relationship Id="rId3" Type="http://schemas.openxmlformats.org/officeDocument/2006/relationships/theme" Target="theme/theme1.xml"/><Relationship Id="rId12" Type="http://schemas.openxmlformats.org/officeDocument/2006/relationships/image" Target="media/image3.jpeg"/><Relationship Id="rId17" Type="http://schemas.openxmlformats.org/officeDocument/2006/relationships/header" Target="header4.xml"/><Relationship Id="rId25" Type="http://schemas.openxmlformats.org/officeDocument/2006/relationships/header" Target="header8.xml"/><Relationship Id="rId33" Type="http://schemas.openxmlformats.org/officeDocument/2006/relationships/hyperlink" Target="https://www.ups.com/br/pt/Home.page" TargetMode="External"/><Relationship Id="rId38" Type="http://schemas.openxmlformats.org/officeDocument/2006/relationships/hyperlink" Target="mailto:spyshop@terra.com.br" TargetMode="External"/><Relationship Id="rId46" Type="http://schemas.openxmlformats.org/officeDocument/2006/relationships/footer" Target="footer11.xml"/><Relationship Id="rId59" Type="http://schemas.openxmlformats.org/officeDocument/2006/relationships/image" Target="media/image9.jpeg"/><Relationship Id="rId67" Type="http://schemas.openxmlformats.org/officeDocument/2006/relationships/footer" Target="footer18.xml"/><Relationship Id="rId20" Type="http://schemas.openxmlformats.org/officeDocument/2006/relationships/footer" Target="footer5.xml"/><Relationship Id="rId41" Type="http://schemas.openxmlformats.org/officeDocument/2006/relationships/hyperlink" Target="mailto:claudete.anjos@legrand.com.br" TargetMode="External"/><Relationship Id="rId54" Type="http://schemas.openxmlformats.org/officeDocument/2006/relationships/header" Target="header14.xml"/><Relationship Id="rId62" Type="http://schemas.openxmlformats.org/officeDocument/2006/relationships/image" Target="media/image10.jpeg"/><Relationship Id="rId70" Type="http://schemas.openxmlformats.org/officeDocument/2006/relationships/numbering" Target="numbering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36" Type="http://schemas.openxmlformats.org/officeDocument/2006/relationships/hyperlink" Target="mailto:eca@ecamt.com.br" TargetMode="External"/><Relationship Id="rId49" Type="http://schemas.openxmlformats.org/officeDocument/2006/relationships/footer" Target="footer12.xml"/><Relationship Id="rId57" Type="http://schemas.openxmlformats.org/officeDocument/2006/relationships/header" Target="header15.xml"/><Relationship Id="rId10" Type="http://schemas.openxmlformats.org/officeDocument/2006/relationships/hyperlink" Target="https://emag.governoeletronico.gov.br/" TargetMode="External"/><Relationship Id="rId31" Type="http://schemas.openxmlformats.org/officeDocument/2006/relationships/hyperlink" Target="https://www.proinfoenergia.com.br/" TargetMode="External"/><Relationship Id="rId44" Type="http://schemas.openxmlformats.org/officeDocument/2006/relationships/image" Target="media/image4.jpeg"/><Relationship Id="rId52" Type="http://schemas.openxmlformats.org/officeDocument/2006/relationships/footer" Target="footer13.xml"/><Relationship Id="rId60" Type="http://schemas.openxmlformats.org/officeDocument/2006/relationships/header" Target="header16.xml"/><Relationship Id="rId65" Type="http://schemas.openxmlformats.org/officeDocument/2006/relationships/image" Target="media/image2.jpeg"/><Relationship Id="rId73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https://eping.governoeletronico.gov.br/" TargetMode="Externa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9" Type="http://schemas.openxmlformats.org/officeDocument/2006/relationships/hyperlink" Target="mailto:contato@wpstecnologia.com.br" TargetMode="External"/><Relationship Id="rId34" Type="http://schemas.openxmlformats.org/officeDocument/2006/relationships/hyperlink" Target="mailto:cotacoes@ups.com" TargetMode="External"/><Relationship Id="rId50" Type="http://schemas.openxmlformats.org/officeDocument/2006/relationships/image" Target="media/image6.jpeg"/><Relationship Id="rId55" Type="http://schemas.openxmlformats.org/officeDocument/2006/relationships/footer" Target="footer14.xml"/><Relationship Id="rId7" Type="http://schemas.openxmlformats.org/officeDocument/2006/relationships/footer" Target="footer1.xml"/><Relationship Id="rId71" Type="http://schemas.openxmlformats.org/officeDocument/2006/relationships/customXml" Target="../customXml/item1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78CD9D5A84BF45A79485737130D960" ma:contentTypeVersion="14" ma:contentTypeDescription="Crie um novo documento." ma:contentTypeScope="" ma:versionID="9246bc8beaa7478240825e5e7d336550">
  <xsd:schema xmlns:xsd="http://www.w3.org/2001/XMLSchema" xmlns:xs="http://www.w3.org/2001/XMLSchema" xmlns:p="http://schemas.microsoft.com/office/2006/metadata/properties" xmlns:ns2="11fb0fcf-4c21-42f6-9c50-ce3bc9e3a9d2" xmlns:ns3="76e2ef3f-3702-49dc-a38f-b9dbdc0834c6" targetNamespace="http://schemas.microsoft.com/office/2006/metadata/properties" ma:root="true" ma:fieldsID="f9a21d28fd39a0f6889b045fd5ae596f" ns2:_="" ns3:_="">
    <xsd:import namespace="11fb0fcf-4c21-42f6-9c50-ce3bc9e3a9d2"/>
    <xsd:import namespace="76e2ef3f-3702-49dc-a38f-b9dbdc083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fb0fcf-4c21-42f6-9c50-ce3bc9e3a9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Marcações de imagem" ma:readOnly="false" ma:fieldId="{5cf76f15-5ced-4ddc-b409-7134ff3c332f}" ma:taxonomyMulti="true" ma:sspId="6c061fea-d88a-4cec-9c75-8e75291bb1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e2ef3f-3702-49dc-a38f-b9dbdc083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6a145f3e-aac5-40f3-a7f1-ba2ebfc26cb5}" ma:internalName="TaxCatchAll" ma:showField="CatchAllData" ma:web="76e2ef3f-3702-49dc-a38f-b9dbdc083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e2ef3f-3702-49dc-a38f-b9dbdc0834c6" xsi:nil="true"/>
    <lcf76f155ced4ddcb4097134ff3c332f xmlns="11fb0fcf-4c21-42f6-9c50-ce3bc9e3a9d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457CE3F-1EAB-4942-B232-42129CB6D6B7}"/>
</file>

<file path=customXml/itemProps2.xml><?xml version="1.0" encoding="utf-8"?>
<ds:datastoreItem xmlns:ds="http://schemas.openxmlformats.org/officeDocument/2006/customXml" ds:itemID="{BE57C991-F54E-4100-BE84-D37C9D714972}"/>
</file>

<file path=customXml/itemProps3.xml><?xml version="1.0" encoding="utf-8"?>
<ds:datastoreItem xmlns:ds="http://schemas.openxmlformats.org/officeDocument/2006/customXml" ds:itemID="{86F047DD-3789-476C-B70A-B59843AE85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Nobreaks</dc:subject>
  <dc:creator>Mayse da Silva Rodrigues</dc:creator>
  <dcterms:created xsi:type="dcterms:W3CDTF">2023-07-17T15:32:22Z</dcterms:created>
  <dcterms:modified xsi:type="dcterms:W3CDTF">2023-07-17T15:32:22Z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2023-07-17T00:00:00Z</vt:filetime>
  </property>
  <property fmtid="{D5CDD505-2E9C-101B-9397-08002B2CF9AE}" pid="5" name="Producer">
    <vt:lpwstr>Microsoft® Word 2010; modified using iTextSharp™ 5.5.13.1 ©2000-2019 iText Group NV (AGPL-version)</vt:lpwstr>
  </property>
  <property fmtid="{D5CDD505-2E9C-101B-9397-08002B2CF9AE}" pid="6" name="ContentTypeId">
    <vt:lpwstr>0x0101006078CD9D5A84BF45A79485737130D960</vt:lpwstr>
  </property>
</Properties>
</file>