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572.663086pt;margin-top:310.647369pt;width:19.850pt;height:487.4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https://cia.tjmt.jus.br/publico/ValidarDocumento/default.aspx?codigoValidacao=77CD9BD3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0"/>
        <w:ind w:left="218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PRELIMINAR</w:t>
      </w:r>
      <w:r>
        <w:rPr>
          <w:spacing w:val="-6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</w:t>
      </w:r>
      <w:r>
        <w:rPr>
          <w:spacing w:val="-1"/>
        </w:rPr>
        <w:t> </w:t>
      </w:r>
      <w:r>
        <w:rPr/>
        <w:t>5/2023-DE/DMP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0" w:lineRule="auto" w:before="198" w:after="0"/>
        <w:ind w:left="489" w:right="0" w:hanging="272"/>
        <w:jc w:val="both"/>
        <w:rPr>
          <w:sz w:val="27"/>
        </w:rPr>
      </w:pP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OBJETO</w:t>
      </w:r>
    </w:p>
    <w:p>
      <w:pPr>
        <w:pStyle w:val="BodyText"/>
        <w:spacing w:before="204"/>
        <w:ind w:left="218" w:right="30"/>
      </w:pPr>
      <w:r>
        <w:rPr/>
        <w:t>Aquisição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consumo</w:t>
      </w:r>
      <w:r>
        <w:rPr>
          <w:spacing w:val="-1"/>
        </w:rPr>
        <w:t> </w:t>
      </w:r>
      <w:r>
        <w:rPr/>
        <w:t>(blocos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anotações,</w:t>
      </w:r>
      <w:r>
        <w:rPr>
          <w:spacing w:val="-6"/>
        </w:rPr>
        <w:t> </w:t>
      </w:r>
      <w:r>
        <w:rPr/>
        <w:t>bóton,</w:t>
      </w:r>
      <w:r>
        <w:rPr>
          <w:spacing w:val="-3"/>
        </w:rPr>
        <w:t> </w:t>
      </w:r>
      <w:r>
        <w:rPr/>
        <w:t>caneta,</w:t>
      </w:r>
      <w:r>
        <w:rPr>
          <w:spacing w:val="-3"/>
        </w:rPr>
        <w:t> </w:t>
      </w:r>
      <w:r>
        <w:rPr/>
        <w:t>garrafa</w:t>
      </w:r>
      <w:r>
        <w:rPr>
          <w:spacing w:val="-6"/>
        </w:rPr>
        <w:t> </w:t>
      </w:r>
      <w:r>
        <w:rPr/>
        <w:t>plástica</w:t>
      </w:r>
      <w:r>
        <w:rPr>
          <w:spacing w:val="-65"/>
        </w:rPr>
        <w:t> </w:t>
      </w:r>
      <w:r>
        <w:rPr/>
        <w:t>squeeze, marcador de pagina, medalha convencional, moeda comemorativa, pen drive,</w:t>
      </w:r>
      <w:r>
        <w:rPr>
          <w:spacing w:val="1"/>
        </w:rPr>
        <w:t> </w:t>
      </w:r>
      <w:r>
        <w:rPr/>
        <w:t>placa comemorativa personalizados), por meio do Sistema de Registro de Preços,</w:t>
      </w:r>
      <w:r>
        <w:rPr>
          <w:spacing w:val="1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condições,</w:t>
      </w:r>
      <w:r>
        <w:rPr>
          <w:spacing w:val="-3"/>
        </w:rPr>
        <w:t> </w:t>
      </w:r>
      <w:r>
        <w:rPr/>
        <w:t>quantidades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especificações</w:t>
      </w:r>
      <w:r>
        <w:rPr>
          <w:spacing w:val="-2"/>
        </w:rPr>
        <w:t> </w:t>
      </w:r>
      <w:r>
        <w:rPr/>
        <w:t>contidas</w:t>
      </w:r>
      <w:r>
        <w:rPr>
          <w:spacing w:val="-5"/>
        </w:rPr>
        <w:t> </w:t>
      </w:r>
      <w:r>
        <w:rPr/>
        <w:t>neste</w:t>
      </w:r>
      <w:r>
        <w:rPr>
          <w:spacing w:val="-3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1" w:after="0"/>
        <w:ind w:left="926" w:right="0" w:hanging="349"/>
        <w:jc w:val="left"/>
        <w:rPr>
          <w:sz w:val="27"/>
        </w:rPr>
      </w:pPr>
      <w:r>
        <w:rPr>
          <w:sz w:val="27"/>
        </w:rPr>
        <w:t>JUSTIFICATIVA</w:t>
      </w:r>
      <w:r>
        <w:rPr>
          <w:spacing w:val="-4"/>
          <w:sz w:val="27"/>
        </w:rPr>
        <w:t> </w:t>
      </w:r>
      <w:r>
        <w:rPr>
          <w:sz w:val="27"/>
        </w:rPr>
        <w:t>DA</w:t>
      </w:r>
      <w:r>
        <w:rPr>
          <w:spacing w:val="-4"/>
          <w:sz w:val="27"/>
        </w:rPr>
        <w:t> </w:t>
      </w:r>
      <w:r>
        <w:rPr>
          <w:sz w:val="27"/>
        </w:rPr>
        <w:t>AQUISIÇÃO:</w:t>
      </w:r>
    </w:p>
    <w:p>
      <w:pPr>
        <w:pStyle w:val="BodyText"/>
        <w:spacing w:before="203"/>
        <w:ind w:left="218" w:right="185"/>
        <w:jc w:val="both"/>
      </w:pPr>
      <w:r>
        <w:rPr/>
        <w:t>2.1. A Resolução CNJ n. 324/2020, de 30.06.2020, institui diretrizes e normas de Gestão</w:t>
      </w:r>
      <w:r>
        <w:rPr>
          <w:spacing w:val="-65"/>
        </w:rPr>
        <w:t> </w:t>
      </w:r>
      <w:r>
        <w:rPr/>
        <w:t>de Memória e de Gestão Documental e dispõe sobre o Programa Nacional de Gestão</w:t>
      </w:r>
      <w:r>
        <w:rPr>
          <w:spacing w:val="1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Memória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Proname.</w:t>
      </w:r>
    </w:p>
    <w:p>
      <w:pPr>
        <w:pStyle w:val="ListParagraph"/>
        <w:numPr>
          <w:ilvl w:val="1"/>
          <w:numId w:val="2"/>
        </w:numPr>
        <w:tabs>
          <w:tab w:pos="754" w:val="left" w:leader="none"/>
        </w:tabs>
        <w:spacing w:line="240" w:lineRule="auto" w:before="201" w:after="0"/>
        <w:ind w:left="218" w:right="189" w:firstLine="0"/>
        <w:jc w:val="both"/>
        <w:rPr>
          <w:sz w:val="27"/>
        </w:rPr>
      </w:pP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força</w:t>
      </w:r>
      <w:r>
        <w:rPr>
          <w:spacing w:val="1"/>
          <w:sz w:val="27"/>
        </w:rPr>
        <w:t> </w:t>
      </w:r>
      <w:r>
        <w:rPr>
          <w:sz w:val="27"/>
        </w:rPr>
        <w:t>do</w:t>
      </w:r>
      <w:r>
        <w:rPr>
          <w:spacing w:val="1"/>
          <w:sz w:val="27"/>
        </w:rPr>
        <w:t> </w:t>
      </w:r>
      <w:r>
        <w:rPr>
          <w:sz w:val="27"/>
        </w:rPr>
        <w:t>art.</w:t>
      </w:r>
      <w:r>
        <w:rPr>
          <w:spacing w:val="1"/>
          <w:sz w:val="27"/>
        </w:rPr>
        <w:t> </w:t>
      </w:r>
      <w:r>
        <w:rPr>
          <w:sz w:val="27"/>
        </w:rPr>
        <w:t>39</w:t>
      </w:r>
      <w:r>
        <w:rPr>
          <w:spacing w:val="1"/>
          <w:sz w:val="27"/>
        </w:rPr>
        <w:t> </w:t>
      </w:r>
      <w:r>
        <w:rPr>
          <w:sz w:val="27"/>
        </w:rPr>
        <w:t>e</w:t>
      </w:r>
      <w:r>
        <w:rPr>
          <w:spacing w:val="1"/>
          <w:sz w:val="27"/>
        </w:rPr>
        <w:t> </w:t>
      </w:r>
      <w:r>
        <w:rPr>
          <w:sz w:val="27"/>
        </w:rPr>
        <w:t>seguintes</w:t>
      </w:r>
      <w:r>
        <w:rPr>
          <w:spacing w:val="1"/>
          <w:sz w:val="27"/>
        </w:rPr>
        <w:t> </w:t>
      </w:r>
      <w:r>
        <w:rPr>
          <w:sz w:val="27"/>
        </w:rPr>
        <w:t>da</w:t>
      </w:r>
      <w:r>
        <w:rPr>
          <w:spacing w:val="1"/>
          <w:sz w:val="27"/>
        </w:rPr>
        <w:t> </w:t>
      </w:r>
      <w:r>
        <w:rPr>
          <w:sz w:val="27"/>
        </w:rPr>
        <w:t>referida</w:t>
      </w:r>
      <w:r>
        <w:rPr>
          <w:spacing w:val="1"/>
          <w:sz w:val="27"/>
        </w:rPr>
        <w:t> </w:t>
      </w:r>
      <w:r>
        <w:rPr>
          <w:sz w:val="27"/>
        </w:rPr>
        <w:t>Resolução,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Coordenadoria</w:t>
      </w:r>
      <w:r>
        <w:rPr>
          <w:spacing w:val="1"/>
          <w:sz w:val="27"/>
        </w:rPr>
        <w:t> </w:t>
      </w:r>
      <w:r>
        <w:rPr>
          <w:sz w:val="27"/>
        </w:rPr>
        <w:t>Administrativa do Tribunal de Justiça encaminhou a minuta do ato normativo que deu</w:t>
      </w:r>
      <w:r>
        <w:rPr>
          <w:spacing w:val="1"/>
          <w:sz w:val="27"/>
        </w:rPr>
        <w:t> </w:t>
      </w:r>
      <w:r>
        <w:rPr>
          <w:sz w:val="27"/>
        </w:rPr>
        <w:t>origem à Resolução 10/2021/OE, que institui a Política de Gestão Documental e de</w:t>
      </w:r>
      <w:r>
        <w:rPr>
          <w:spacing w:val="1"/>
          <w:sz w:val="27"/>
        </w:rPr>
        <w:t> </w:t>
      </w:r>
      <w:r>
        <w:rPr>
          <w:sz w:val="27"/>
        </w:rPr>
        <w:t>Memória, estabelecendo diretrizes e procedimentos para a produção, gestão, preservação</w:t>
      </w:r>
      <w:r>
        <w:rPr>
          <w:spacing w:val="-65"/>
          <w:sz w:val="27"/>
        </w:rPr>
        <w:t> </w:t>
      </w:r>
      <w:r>
        <w:rPr>
          <w:sz w:val="27"/>
        </w:rPr>
        <w:t>e acesso contínuo aos documentos arquivísticos digitais, físicos e híbridos e acervos</w:t>
      </w:r>
      <w:r>
        <w:rPr>
          <w:spacing w:val="1"/>
          <w:sz w:val="27"/>
        </w:rPr>
        <w:t> </w:t>
      </w:r>
      <w:r>
        <w:rPr>
          <w:sz w:val="27"/>
        </w:rPr>
        <w:t>bibliográfico, museológico, histórico e cultural, no âmbito do Poder Judiciário do Estado</w:t>
      </w:r>
      <w:r>
        <w:rPr>
          <w:spacing w:val="-65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Mato</w:t>
      </w:r>
      <w:r>
        <w:rPr>
          <w:spacing w:val="-3"/>
          <w:sz w:val="27"/>
        </w:rPr>
        <w:t> </w:t>
      </w:r>
      <w:r>
        <w:rPr>
          <w:sz w:val="27"/>
        </w:rPr>
        <w:t>Grosso.</w:t>
      </w:r>
    </w:p>
    <w:p>
      <w:pPr>
        <w:pStyle w:val="ListParagraph"/>
        <w:numPr>
          <w:ilvl w:val="1"/>
          <w:numId w:val="2"/>
        </w:numPr>
        <w:tabs>
          <w:tab w:pos="632" w:val="left" w:leader="none"/>
        </w:tabs>
        <w:spacing w:line="240" w:lineRule="auto" w:before="198" w:after="0"/>
        <w:ind w:left="218" w:right="182" w:firstLine="0"/>
        <w:jc w:val="both"/>
        <w:rPr>
          <w:sz w:val="27"/>
        </w:rPr>
      </w:pPr>
      <w:r>
        <w:rPr>
          <w:sz w:val="27"/>
        </w:rPr>
        <w:t>Posteriormente, foi apresentada a minuta do ato normativo que originou a Resolução</w:t>
      </w:r>
      <w:r>
        <w:rPr>
          <w:spacing w:val="1"/>
          <w:sz w:val="27"/>
        </w:rPr>
        <w:t> </w:t>
      </w:r>
      <w:r>
        <w:rPr>
          <w:sz w:val="27"/>
        </w:rPr>
        <w:t>TJMT/OE n. 12/2022, que altera os artigos 2º, 5º, 6º e 7º da Resolução n. 06/2004-TJ,</w:t>
      </w:r>
      <w:r>
        <w:rPr>
          <w:spacing w:val="1"/>
          <w:sz w:val="27"/>
        </w:rPr>
        <w:t> </w:t>
      </w:r>
      <w:r>
        <w:rPr>
          <w:sz w:val="27"/>
        </w:rPr>
        <w:t>que cria o Memorial do Poder Judiciário Mato-grossense, fixa a sua competência e</w:t>
      </w:r>
      <w:r>
        <w:rPr>
          <w:spacing w:val="1"/>
          <w:sz w:val="27"/>
        </w:rPr>
        <w:t> </w:t>
      </w:r>
      <w:r>
        <w:rPr>
          <w:sz w:val="27"/>
        </w:rPr>
        <w:t>composição e</w:t>
      </w:r>
      <w:r>
        <w:rPr>
          <w:spacing w:val="-1"/>
          <w:sz w:val="27"/>
        </w:rPr>
        <w:t> </w:t>
      </w:r>
      <w:r>
        <w:rPr>
          <w:sz w:val="27"/>
        </w:rPr>
        <w:t>dá</w:t>
      </w:r>
      <w:r>
        <w:rPr>
          <w:spacing w:val="-3"/>
          <w:sz w:val="27"/>
        </w:rPr>
        <w:t> </w:t>
      </w:r>
      <w:r>
        <w:rPr>
          <w:sz w:val="27"/>
        </w:rPr>
        <w:t>outras providências.</w:t>
      </w: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40" w:lineRule="auto" w:before="201" w:after="0"/>
        <w:ind w:left="218" w:right="182" w:firstLine="0"/>
        <w:jc w:val="both"/>
        <w:rPr>
          <w:sz w:val="27"/>
        </w:rPr>
      </w:pPr>
      <w:r>
        <w:rPr>
          <w:sz w:val="27"/>
        </w:rPr>
        <w:t>Em cumprimento ao art. 38 da Resolução TJMT/OE 10/2021, encaminhou-se a</w:t>
      </w:r>
      <w:r>
        <w:rPr>
          <w:spacing w:val="1"/>
          <w:sz w:val="27"/>
        </w:rPr>
        <w:t> </w:t>
      </w:r>
      <w:r>
        <w:rPr>
          <w:sz w:val="27"/>
        </w:rPr>
        <w:t>minuta</w:t>
      </w:r>
      <w:r>
        <w:rPr>
          <w:spacing w:val="37"/>
          <w:sz w:val="27"/>
        </w:rPr>
        <w:t> </w:t>
      </w:r>
      <w:r>
        <w:rPr>
          <w:sz w:val="27"/>
        </w:rPr>
        <w:t>do</w:t>
      </w:r>
      <w:r>
        <w:rPr>
          <w:spacing w:val="39"/>
          <w:sz w:val="27"/>
        </w:rPr>
        <w:t> </w:t>
      </w:r>
      <w:r>
        <w:rPr>
          <w:sz w:val="27"/>
        </w:rPr>
        <w:t>ato</w:t>
      </w:r>
      <w:r>
        <w:rPr>
          <w:spacing w:val="38"/>
          <w:sz w:val="27"/>
        </w:rPr>
        <w:t> </w:t>
      </w:r>
      <w:r>
        <w:rPr>
          <w:sz w:val="27"/>
        </w:rPr>
        <w:t>normativo</w:t>
      </w:r>
      <w:r>
        <w:rPr>
          <w:spacing w:val="37"/>
          <w:sz w:val="27"/>
        </w:rPr>
        <w:t> </w:t>
      </w:r>
      <w:r>
        <w:rPr>
          <w:sz w:val="27"/>
        </w:rPr>
        <w:t>que</w:t>
      </w:r>
      <w:r>
        <w:rPr>
          <w:spacing w:val="35"/>
          <w:sz w:val="27"/>
        </w:rPr>
        <w:t> </w:t>
      </w:r>
      <w:r>
        <w:rPr>
          <w:sz w:val="27"/>
        </w:rPr>
        <w:t>originou</w:t>
      </w:r>
      <w:r>
        <w:rPr>
          <w:spacing w:val="39"/>
          <w:sz w:val="27"/>
        </w:rPr>
        <w:t> </w:t>
      </w:r>
      <w:r>
        <w:rPr>
          <w:sz w:val="27"/>
        </w:rPr>
        <w:t>a</w:t>
      </w:r>
      <w:r>
        <w:rPr>
          <w:spacing w:val="37"/>
          <w:sz w:val="27"/>
        </w:rPr>
        <w:t> </w:t>
      </w:r>
      <w:r>
        <w:rPr>
          <w:sz w:val="27"/>
        </w:rPr>
        <w:t>Portaria</w:t>
      </w:r>
      <w:r>
        <w:rPr>
          <w:spacing w:val="38"/>
          <w:sz w:val="27"/>
        </w:rPr>
        <w:t> </w:t>
      </w:r>
      <w:r>
        <w:rPr>
          <w:sz w:val="27"/>
        </w:rPr>
        <w:t>n.</w:t>
      </w:r>
      <w:r>
        <w:rPr>
          <w:spacing w:val="37"/>
          <w:sz w:val="27"/>
        </w:rPr>
        <w:t> </w:t>
      </w:r>
      <w:r>
        <w:rPr>
          <w:sz w:val="27"/>
        </w:rPr>
        <w:t>1167/2011-PRES,</w:t>
      </w:r>
      <w:r>
        <w:rPr>
          <w:spacing w:val="37"/>
          <w:sz w:val="27"/>
        </w:rPr>
        <w:t> </w:t>
      </w:r>
      <w:r>
        <w:rPr>
          <w:sz w:val="27"/>
        </w:rPr>
        <w:t>atualizada</w:t>
      </w:r>
      <w:r>
        <w:rPr>
          <w:spacing w:val="37"/>
          <w:sz w:val="27"/>
        </w:rPr>
        <w:t> </w:t>
      </w:r>
      <w:r>
        <w:rPr>
          <w:sz w:val="27"/>
        </w:rPr>
        <w:t>pela</w:t>
      </w:r>
      <w:r>
        <w:rPr>
          <w:spacing w:val="-65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Portaria</w:t>
      </w:r>
      <w:r>
        <w:rPr>
          <w:spacing w:val="1"/>
          <w:sz w:val="27"/>
        </w:rPr>
        <w:t> </w:t>
      </w:r>
      <w:r>
        <w:rPr>
          <w:sz w:val="27"/>
        </w:rPr>
        <w:t>n.</w:t>
      </w:r>
      <w:r>
        <w:rPr>
          <w:spacing w:val="1"/>
          <w:sz w:val="27"/>
        </w:rPr>
        <w:t> </w:t>
      </w:r>
      <w:r>
        <w:rPr>
          <w:sz w:val="27"/>
        </w:rPr>
        <w:t>541/2023-PRES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dispõe</w:t>
      </w:r>
      <w:r>
        <w:rPr>
          <w:spacing w:val="1"/>
          <w:sz w:val="27"/>
        </w:rPr>
        <w:t> </w:t>
      </w:r>
      <w:r>
        <w:rPr>
          <w:sz w:val="27"/>
        </w:rPr>
        <w:t>sobre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composição,</w:t>
      </w:r>
      <w:r>
        <w:rPr>
          <w:spacing w:val="68"/>
          <w:sz w:val="27"/>
        </w:rPr>
        <w:t> </w:t>
      </w:r>
      <w:r>
        <w:rPr>
          <w:sz w:val="27"/>
        </w:rPr>
        <w:t>competência,</w:t>
      </w:r>
      <w:r>
        <w:rPr>
          <w:spacing w:val="-65"/>
          <w:sz w:val="27"/>
        </w:rPr>
        <w:t> </w:t>
      </w:r>
      <w:r>
        <w:rPr>
          <w:sz w:val="27"/>
        </w:rPr>
        <w:t>atribuições</w:t>
      </w:r>
      <w:r>
        <w:rPr>
          <w:spacing w:val="-1"/>
          <w:sz w:val="27"/>
        </w:rPr>
        <w:t> </w:t>
      </w:r>
      <w:r>
        <w:rPr>
          <w:sz w:val="27"/>
        </w:rPr>
        <w:t>e</w:t>
      </w:r>
      <w:r>
        <w:rPr>
          <w:spacing w:val="-4"/>
          <w:sz w:val="27"/>
        </w:rPr>
        <w:t> </w:t>
      </w:r>
      <w:r>
        <w:rPr>
          <w:sz w:val="27"/>
        </w:rPr>
        <w:t>processos</w:t>
      </w:r>
      <w:r>
        <w:rPr>
          <w:spacing w:val="-1"/>
          <w:sz w:val="27"/>
        </w:rPr>
        <w:t> </w:t>
      </w:r>
      <w:r>
        <w:rPr>
          <w:sz w:val="27"/>
        </w:rPr>
        <w:t>de trabalho</w:t>
      </w:r>
      <w:r>
        <w:rPr>
          <w:spacing w:val="-3"/>
          <w:sz w:val="27"/>
        </w:rPr>
        <w:t> </w:t>
      </w:r>
      <w:r>
        <w:rPr>
          <w:sz w:val="27"/>
        </w:rPr>
        <w:t>da</w:t>
      </w:r>
      <w:r>
        <w:rPr>
          <w:spacing w:val="-1"/>
          <w:sz w:val="27"/>
        </w:rPr>
        <w:t> </w:t>
      </w:r>
      <w:r>
        <w:rPr>
          <w:sz w:val="27"/>
        </w:rPr>
        <w:t>Comissão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Gestão</w:t>
      </w:r>
      <w:r>
        <w:rPr>
          <w:spacing w:val="-2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Memória.</w:t>
      </w:r>
    </w:p>
    <w:p>
      <w:pPr>
        <w:pStyle w:val="ListParagraph"/>
        <w:numPr>
          <w:ilvl w:val="1"/>
          <w:numId w:val="2"/>
        </w:numPr>
        <w:tabs>
          <w:tab w:pos="711" w:val="left" w:leader="none"/>
        </w:tabs>
        <w:spacing w:line="240" w:lineRule="auto" w:before="201" w:after="0"/>
        <w:ind w:left="218" w:right="181" w:firstLine="0"/>
        <w:jc w:val="both"/>
        <w:rPr>
          <w:sz w:val="27"/>
        </w:rPr>
      </w:pPr>
      <w:r>
        <w:rPr>
          <w:sz w:val="27"/>
        </w:rPr>
        <w:t>Com</w:t>
      </w:r>
      <w:r>
        <w:rPr>
          <w:spacing w:val="1"/>
          <w:sz w:val="27"/>
        </w:rPr>
        <w:t> </w:t>
      </w:r>
      <w:r>
        <w:rPr>
          <w:sz w:val="27"/>
        </w:rPr>
        <w:t>fundamento</w:t>
      </w:r>
      <w:r>
        <w:rPr>
          <w:spacing w:val="1"/>
          <w:sz w:val="27"/>
        </w:rPr>
        <w:t> </w:t>
      </w:r>
      <w:r>
        <w:rPr>
          <w:sz w:val="27"/>
        </w:rPr>
        <w:t>nessas</w:t>
      </w:r>
      <w:r>
        <w:rPr>
          <w:spacing w:val="1"/>
          <w:sz w:val="27"/>
        </w:rPr>
        <w:t> </w:t>
      </w:r>
      <w:r>
        <w:rPr>
          <w:sz w:val="27"/>
        </w:rPr>
        <w:t>normativas,</w:t>
      </w:r>
      <w:r>
        <w:rPr>
          <w:spacing w:val="1"/>
          <w:sz w:val="27"/>
        </w:rPr>
        <w:t> </w:t>
      </w:r>
      <w:r>
        <w:rPr>
          <w:sz w:val="27"/>
        </w:rPr>
        <w:t>os</w:t>
      </w:r>
      <w:r>
        <w:rPr>
          <w:spacing w:val="1"/>
          <w:sz w:val="27"/>
        </w:rPr>
        <w:t> </w:t>
      </w:r>
      <w:r>
        <w:rPr>
          <w:sz w:val="27"/>
        </w:rPr>
        <w:t>Membros</w:t>
      </w:r>
      <w:r>
        <w:rPr>
          <w:spacing w:val="1"/>
          <w:sz w:val="27"/>
        </w:rPr>
        <w:t> </w:t>
      </w:r>
      <w:r>
        <w:rPr>
          <w:sz w:val="27"/>
        </w:rPr>
        <w:t>da</w:t>
      </w:r>
      <w:r>
        <w:rPr>
          <w:spacing w:val="1"/>
          <w:sz w:val="27"/>
        </w:rPr>
        <w:t> </w:t>
      </w:r>
      <w:r>
        <w:rPr>
          <w:sz w:val="27"/>
        </w:rPr>
        <w:t>Comissão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Gestão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Memória lotados na Coordenadoria Administrativa, instituída pela Portaria n. 541/2023-</w:t>
      </w:r>
      <w:r>
        <w:rPr>
          <w:spacing w:val="1"/>
          <w:sz w:val="27"/>
        </w:rPr>
        <w:t> </w:t>
      </w:r>
      <w:r>
        <w:rPr>
          <w:sz w:val="27"/>
        </w:rPr>
        <w:t>PRES,</w:t>
      </w:r>
      <w:r>
        <w:rPr>
          <w:spacing w:val="1"/>
          <w:sz w:val="27"/>
        </w:rPr>
        <w:t> </w:t>
      </w:r>
      <w:r>
        <w:rPr>
          <w:sz w:val="27"/>
        </w:rPr>
        <w:t>encaminharam proposta do</w:t>
      </w:r>
      <w:r>
        <w:rPr>
          <w:spacing w:val="1"/>
          <w:sz w:val="27"/>
        </w:rPr>
        <w:t> </w:t>
      </w:r>
      <w:r>
        <w:rPr>
          <w:sz w:val="27"/>
        </w:rPr>
        <w:t>desenvolvimento</w:t>
      </w:r>
      <w:r>
        <w:rPr>
          <w:spacing w:val="1"/>
          <w:sz w:val="27"/>
        </w:rPr>
        <w:t> </w:t>
      </w:r>
      <w:r>
        <w:rPr>
          <w:sz w:val="27"/>
        </w:rPr>
        <w:t>do</w:t>
      </w:r>
      <w:r>
        <w:rPr>
          <w:spacing w:val="1"/>
          <w:sz w:val="27"/>
        </w:rPr>
        <w:t> </w:t>
      </w:r>
      <w:r>
        <w:rPr>
          <w:sz w:val="27"/>
        </w:rPr>
        <w:t>Projeto</w:t>
      </w:r>
      <w:r>
        <w:rPr>
          <w:spacing w:val="1"/>
          <w:sz w:val="27"/>
        </w:rPr>
        <w:t> </w:t>
      </w:r>
      <w:r>
        <w:rPr>
          <w:sz w:val="27"/>
        </w:rPr>
        <w:t>piloto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Gestão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Memória, a se iniciar com o mapeamento dos processos judiciais, objetos de valor</w:t>
      </w:r>
      <w:r>
        <w:rPr>
          <w:spacing w:val="1"/>
          <w:sz w:val="27"/>
        </w:rPr>
        <w:t> </w:t>
      </w:r>
      <w:r>
        <w:rPr>
          <w:sz w:val="27"/>
        </w:rPr>
        <w:t>histórico,</w:t>
      </w:r>
      <w:r>
        <w:rPr>
          <w:spacing w:val="1"/>
          <w:sz w:val="27"/>
        </w:rPr>
        <w:t> </w:t>
      </w:r>
      <w:r>
        <w:rPr>
          <w:sz w:val="27"/>
        </w:rPr>
        <w:t>artístico</w:t>
      </w:r>
      <w:r>
        <w:rPr>
          <w:spacing w:val="1"/>
          <w:sz w:val="27"/>
        </w:rPr>
        <w:t> </w:t>
      </w:r>
      <w:r>
        <w:rPr>
          <w:sz w:val="27"/>
        </w:rPr>
        <w:t>e</w:t>
      </w:r>
      <w:r>
        <w:rPr>
          <w:spacing w:val="1"/>
          <w:sz w:val="27"/>
        </w:rPr>
        <w:t> </w:t>
      </w:r>
      <w:r>
        <w:rPr>
          <w:sz w:val="27"/>
        </w:rPr>
        <w:t>cultural</w:t>
      </w:r>
      <w:r>
        <w:rPr>
          <w:spacing w:val="1"/>
          <w:sz w:val="27"/>
        </w:rPr>
        <w:t> </w:t>
      </w:r>
      <w:r>
        <w:rPr>
          <w:sz w:val="27"/>
        </w:rPr>
        <w:t>alocados</w:t>
      </w:r>
      <w:r>
        <w:rPr>
          <w:spacing w:val="1"/>
          <w:sz w:val="27"/>
        </w:rPr>
        <w:t> </w:t>
      </w:r>
      <w:r>
        <w:rPr>
          <w:sz w:val="27"/>
        </w:rPr>
        <w:t>nas</w:t>
      </w:r>
      <w:r>
        <w:rPr>
          <w:spacing w:val="1"/>
          <w:sz w:val="27"/>
        </w:rPr>
        <w:t> </w:t>
      </w:r>
      <w:r>
        <w:rPr>
          <w:sz w:val="27"/>
        </w:rPr>
        <w:t>unidades</w:t>
      </w:r>
      <w:r>
        <w:rPr>
          <w:spacing w:val="1"/>
          <w:sz w:val="27"/>
        </w:rPr>
        <w:t> </w:t>
      </w:r>
      <w:r>
        <w:rPr>
          <w:sz w:val="27"/>
        </w:rPr>
        <w:t>judiciárias</w:t>
      </w:r>
      <w:r>
        <w:rPr>
          <w:spacing w:val="1"/>
          <w:sz w:val="27"/>
        </w:rPr>
        <w:t> </w:t>
      </w:r>
      <w:r>
        <w:rPr>
          <w:sz w:val="27"/>
        </w:rPr>
        <w:t>e</w:t>
      </w:r>
      <w:r>
        <w:rPr>
          <w:spacing w:val="1"/>
          <w:sz w:val="27"/>
        </w:rPr>
        <w:t> </w:t>
      </w:r>
      <w:r>
        <w:rPr>
          <w:sz w:val="27"/>
        </w:rPr>
        <w:t>administrativas</w:t>
      </w:r>
      <w:r>
        <w:rPr>
          <w:spacing w:val="1"/>
          <w:sz w:val="27"/>
        </w:rPr>
        <w:t> </w:t>
      </w:r>
      <w:r>
        <w:rPr>
          <w:sz w:val="27"/>
        </w:rPr>
        <w:t>do</w:t>
      </w:r>
      <w:r>
        <w:rPr>
          <w:spacing w:val="-65"/>
          <w:sz w:val="27"/>
        </w:rPr>
        <w:t> </w:t>
      </w:r>
      <w:r>
        <w:rPr>
          <w:sz w:val="27"/>
        </w:rPr>
        <w:t>PJMT,</w:t>
      </w:r>
      <w:r>
        <w:rPr>
          <w:spacing w:val="28"/>
          <w:sz w:val="27"/>
        </w:rPr>
        <w:t> </w:t>
      </w:r>
      <w:r>
        <w:rPr>
          <w:sz w:val="27"/>
        </w:rPr>
        <w:t>preferencialmente,</w:t>
      </w:r>
      <w:r>
        <w:rPr>
          <w:spacing w:val="28"/>
          <w:sz w:val="27"/>
        </w:rPr>
        <w:t> </w:t>
      </w:r>
      <w:r>
        <w:rPr>
          <w:sz w:val="27"/>
        </w:rPr>
        <w:t>as</w:t>
      </w:r>
      <w:r>
        <w:rPr>
          <w:spacing w:val="29"/>
          <w:sz w:val="27"/>
        </w:rPr>
        <w:t> </w:t>
      </w:r>
      <w:r>
        <w:rPr>
          <w:sz w:val="27"/>
        </w:rPr>
        <w:t>mais</w:t>
      </w:r>
      <w:r>
        <w:rPr>
          <w:spacing w:val="29"/>
          <w:sz w:val="27"/>
        </w:rPr>
        <w:t> </w:t>
      </w:r>
      <w:r>
        <w:rPr>
          <w:sz w:val="27"/>
        </w:rPr>
        <w:t>antigas,</w:t>
      </w:r>
      <w:r>
        <w:rPr>
          <w:spacing w:val="29"/>
          <w:sz w:val="27"/>
        </w:rPr>
        <w:t> </w:t>
      </w:r>
      <w:r>
        <w:rPr>
          <w:sz w:val="27"/>
        </w:rPr>
        <w:t>instaladas</w:t>
      </w:r>
      <w:r>
        <w:rPr>
          <w:spacing w:val="29"/>
          <w:sz w:val="27"/>
        </w:rPr>
        <w:t> </w:t>
      </w:r>
      <w:r>
        <w:rPr>
          <w:sz w:val="27"/>
        </w:rPr>
        <w:t>antes</w:t>
      </w:r>
      <w:r>
        <w:rPr>
          <w:spacing w:val="29"/>
          <w:sz w:val="27"/>
        </w:rPr>
        <w:t> </w:t>
      </w:r>
      <w:r>
        <w:rPr>
          <w:sz w:val="27"/>
        </w:rPr>
        <w:t>de</w:t>
      </w:r>
      <w:r>
        <w:rPr>
          <w:spacing w:val="26"/>
          <w:sz w:val="27"/>
        </w:rPr>
        <w:t> </w:t>
      </w:r>
      <w:r>
        <w:rPr>
          <w:sz w:val="27"/>
        </w:rPr>
        <w:t>1950</w:t>
      </w:r>
      <w:r>
        <w:rPr>
          <w:spacing w:val="29"/>
          <w:sz w:val="27"/>
        </w:rPr>
        <w:t> </w:t>
      </w:r>
      <w:r>
        <w:rPr>
          <w:sz w:val="27"/>
        </w:rPr>
        <w:t>(corte</w:t>
      </w:r>
      <w:r>
        <w:rPr>
          <w:spacing w:val="29"/>
          <w:sz w:val="27"/>
        </w:rPr>
        <w:t> </w:t>
      </w:r>
      <w:r>
        <w:rPr>
          <w:sz w:val="27"/>
        </w:rPr>
        <w:t>cronológico</w:t>
      </w:r>
      <w:r>
        <w:rPr>
          <w:spacing w:val="-65"/>
          <w:sz w:val="27"/>
        </w:rPr>
        <w:t> </w:t>
      </w:r>
      <w:r>
        <w:rPr>
          <w:sz w:val="27"/>
        </w:rPr>
        <w:t>da</w:t>
      </w:r>
      <w:r>
        <w:rPr>
          <w:spacing w:val="1"/>
          <w:sz w:val="27"/>
        </w:rPr>
        <w:t> </w:t>
      </w:r>
      <w:r>
        <w:rPr>
          <w:sz w:val="27"/>
        </w:rPr>
        <w:t>Res.</w:t>
      </w:r>
      <w:r>
        <w:rPr>
          <w:spacing w:val="1"/>
          <w:sz w:val="27"/>
        </w:rPr>
        <w:t> </w:t>
      </w:r>
      <w:r>
        <w:rPr>
          <w:sz w:val="27"/>
        </w:rPr>
        <w:t>CNJ</w:t>
      </w:r>
      <w:r>
        <w:rPr>
          <w:spacing w:val="1"/>
          <w:sz w:val="27"/>
        </w:rPr>
        <w:t> </w:t>
      </w:r>
      <w:r>
        <w:rPr>
          <w:sz w:val="27"/>
        </w:rPr>
        <w:t>324/2020),</w:t>
      </w:r>
      <w:r>
        <w:rPr>
          <w:spacing w:val="1"/>
          <w:sz w:val="27"/>
        </w:rPr>
        <w:t> </w:t>
      </w:r>
      <w:r>
        <w:rPr>
          <w:sz w:val="27"/>
        </w:rPr>
        <w:t>com</w:t>
      </w:r>
      <w:r>
        <w:rPr>
          <w:spacing w:val="1"/>
          <w:sz w:val="27"/>
        </w:rPr>
        <w:t> </w:t>
      </w:r>
      <w:r>
        <w:rPr>
          <w:sz w:val="27"/>
        </w:rPr>
        <w:t>o</w:t>
      </w:r>
      <w:r>
        <w:rPr>
          <w:spacing w:val="1"/>
          <w:sz w:val="27"/>
        </w:rPr>
        <w:t> </w:t>
      </w:r>
      <w:r>
        <w:rPr>
          <w:sz w:val="27"/>
        </w:rPr>
        <w:t>objetivo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fomentar</w:t>
      </w:r>
      <w:r>
        <w:rPr>
          <w:spacing w:val="1"/>
          <w:sz w:val="27"/>
        </w:rPr>
        <w:t> </w:t>
      </w:r>
      <w:r>
        <w:rPr>
          <w:sz w:val="27"/>
        </w:rPr>
        <w:t>pesquisa</w:t>
      </w:r>
      <w:r>
        <w:rPr>
          <w:spacing w:val="1"/>
          <w:sz w:val="27"/>
        </w:rPr>
        <w:t> </w:t>
      </w:r>
      <w:r>
        <w:rPr>
          <w:sz w:val="27"/>
        </w:rPr>
        <w:t>e</w:t>
      </w:r>
      <w:r>
        <w:rPr>
          <w:spacing w:val="1"/>
          <w:sz w:val="27"/>
        </w:rPr>
        <w:t> </w:t>
      </w:r>
      <w:r>
        <w:rPr>
          <w:sz w:val="27"/>
        </w:rPr>
        <w:t>conservação</w:t>
      </w:r>
      <w:r>
        <w:rPr>
          <w:spacing w:val="1"/>
          <w:sz w:val="27"/>
        </w:rPr>
        <w:t> </w:t>
      </w:r>
      <w:r>
        <w:rPr>
          <w:sz w:val="27"/>
        </w:rPr>
        <w:t>do</w:t>
      </w:r>
      <w:r>
        <w:rPr>
          <w:spacing w:val="1"/>
          <w:sz w:val="27"/>
        </w:rPr>
        <w:t> </w:t>
      </w:r>
      <w:r>
        <w:rPr>
          <w:sz w:val="27"/>
        </w:rPr>
        <w:t>patrimônio</w:t>
      </w:r>
      <w:r>
        <w:rPr>
          <w:spacing w:val="31"/>
          <w:sz w:val="27"/>
        </w:rPr>
        <w:t> </w:t>
      </w:r>
      <w:r>
        <w:rPr>
          <w:sz w:val="27"/>
        </w:rPr>
        <w:t>histórico,</w:t>
      </w:r>
      <w:r>
        <w:rPr>
          <w:spacing w:val="30"/>
          <w:sz w:val="27"/>
        </w:rPr>
        <w:t> </w:t>
      </w:r>
      <w:r>
        <w:rPr>
          <w:sz w:val="27"/>
        </w:rPr>
        <w:t>conforme</w:t>
      </w:r>
      <w:r>
        <w:rPr>
          <w:spacing w:val="32"/>
          <w:sz w:val="27"/>
        </w:rPr>
        <w:t> </w:t>
      </w:r>
      <w:r>
        <w:rPr>
          <w:sz w:val="27"/>
        </w:rPr>
        <w:t>descrito</w:t>
      </w:r>
      <w:r>
        <w:rPr>
          <w:spacing w:val="31"/>
          <w:sz w:val="27"/>
        </w:rPr>
        <w:t> </w:t>
      </w:r>
      <w:r>
        <w:rPr>
          <w:sz w:val="27"/>
        </w:rPr>
        <w:t>nos</w:t>
      </w:r>
      <w:r>
        <w:rPr>
          <w:spacing w:val="32"/>
          <w:sz w:val="27"/>
        </w:rPr>
        <w:t> </w:t>
      </w:r>
      <w:r>
        <w:rPr>
          <w:sz w:val="27"/>
        </w:rPr>
        <w:t>autos</w:t>
      </w:r>
      <w:r>
        <w:rPr>
          <w:spacing w:val="32"/>
          <w:sz w:val="27"/>
        </w:rPr>
        <w:t> </w:t>
      </w:r>
      <w:r>
        <w:rPr>
          <w:sz w:val="27"/>
        </w:rPr>
        <w:t>do</w:t>
      </w:r>
      <w:r>
        <w:rPr>
          <w:spacing w:val="33"/>
          <w:sz w:val="27"/>
        </w:rPr>
        <w:t> </w:t>
      </w:r>
      <w:r>
        <w:rPr>
          <w:sz w:val="27"/>
        </w:rPr>
        <w:t>Processo</w:t>
      </w:r>
      <w:r>
        <w:rPr>
          <w:spacing w:val="33"/>
          <w:sz w:val="27"/>
        </w:rPr>
        <w:t> </w:t>
      </w:r>
      <w:r>
        <w:rPr>
          <w:sz w:val="27"/>
        </w:rPr>
        <w:t>Administrativo</w:t>
      </w:r>
      <w:r>
        <w:rPr>
          <w:spacing w:val="31"/>
          <w:sz w:val="27"/>
        </w:rPr>
        <w:t> </w:t>
      </w:r>
      <w:r>
        <w:rPr>
          <w:sz w:val="27"/>
        </w:rPr>
        <w:t>n.</w:t>
      </w:r>
    </w:p>
    <w:p>
      <w:pPr>
        <w:spacing w:after="0" w:line="240" w:lineRule="auto"/>
        <w:jc w:val="both"/>
        <w:rPr>
          <w:sz w:val="27"/>
        </w:rPr>
        <w:sectPr>
          <w:headerReference w:type="default" r:id="rId5"/>
          <w:type w:val="continuous"/>
          <w:pgSz w:w="11910" w:h="16850"/>
          <w:pgMar w:header="490" w:top="1720" w:bottom="280" w:left="1200" w:right="660"/>
          <w:pgNumType w:start="1"/>
        </w:sectPr>
      </w:pPr>
    </w:p>
    <w:p>
      <w:pPr>
        <w:pStyle w:val="BodyText"/>
        <w:spacing w:before="187"/>
        <w:ind w:left="218" w:right="185"/>
        <w:jc w:val="both"/>
      </w:pPr>
      <w:r>
        <w:rPr/>
        <w:pict>
          <v:shape style="position:absolute;margin-left:572.663086pt;margin-top:310.647369pt;width:19.850pt;height:487.4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https://cia.tjmt.jus.br/publico/ValidarDocumento/default.aspx?codigoValidacao=77CD9BD3</w:t>
                  </w:r>
                </w:p>
              </w:txbxContent>
            </v:textbox>
            <w10:wrap type="none"/>
          </v:shape>
        </w:pict>
      </w:r>
      <w:r>
        <w:rPr/>
        <w:t>271/2019 - CIA n. 0074310-33.2019.8.11.0000 e, desde então, com a devida autorização</w:t>
      </w:r>
      <w:r>
        <w:rPr>
          <w:spacing w:val="-65"/>
        </w:rPr>
        <w:t> </w:t>
      </w:r>
      <w:r>
        <w:rPr/>
        <w:t>da</w:t>
      </w:r>
      <w:r>
        <w:rPr>
          <w:spacing w:val="40"/>
        </w:rPr>
        <w:t> </w:t>
      </w:r>
      <w:r>
        <w:rPr/>
        <w:t>Presidência</w:t>
      </w:r>
      <w:r>
        <w:rPr>
          <w:spacing w:val="38"/>
        </w:rPr>
        <w:t> </w:t>
      </w:r>
      <w:r>
        <w:rPr/>
        <w:t>do</w:t>
      </w:r>
      <w:r>
        <w:rPr>
          <w:spacing w:val="42"/>
        </w:rPr>
        <w:t> </w:t>
      </w:r>
      <w:r>
        <w:rPr/>
        <w:t>Tribunal</w:t>
      </w:r>
      <w:r>
        <w:rPr>
          <w:spacing w:val="37"/>
        </w:rPr>
        <w:t> </w:t>
      </w:r>
      <w:r>
        <w:rPr/>
        <w:t>de</w:t>
      </w:r>
      <w:r>
        <w:rPr>
          <w:spacing w:val="41"/>
        </w:rPr>
        <w:t> </w:t>
      </w:r>
      <w:r>
        <w:rPr/>
        <w:t>Justiça,</w:t>
      </w:r>
      <w:r>
        <w:rPr>
          <w:spacing w:val="41"/>
        </w:rPr>
        <w:t> </w:t>
      </w:r>
      <w:r>
        <w:rPr/>
        <w:t>diversas</w:t>
      </w:r>
      <w:r>
        <w:rPr>
          <w:spacing w:val="41"/>
        </w:rPr>
        <w:t> </w:t>
      </w:r>
      <w:r>
        <w:rPr/>
        <w:t>ações</w:t>
      </w:r>
      <w:r>
        <w:rPr>
          <w:spacing w:val="40"/>
        </w:rPr>
        <w:t> </w:t>
      </w:r>
      <w:r>
        <w:rPr/>
        <w:t>atinentes</w:t>
      </w:r>
      <w:r>
        <w:rPr>
          <w:spacing w:val="41"/>
        </w:rPr>
        <w:t> </w:t>
      </w:r>
      <w:r>
        <w:rPr/>
        <w:t>à</w:t>
      </w:r>
      <w:r>
        <w:rPr>
          <w:spacing w:val="39"/>
        </w:rPr>
        <w:t> </w:t>
      </w:r>
      <w:r>
        <w:rPr/>
        <w:t>Gestão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Memória</w:t>
      </w:r>
      <w:r>
        <w:rPr>
          <w:spacing w:val="-65"/>
        </w:rPr>
        <w:t> </w:t>
      </w:r>
      <w:r>
        <w:rPr/>
        <w:t>vem sendo implementadas no âmbito do PJMT, que podem ser acompanhadas no Portal</w:t>
      </w:r>
      <w:r>
        <w:rPr>
          <w:spacing w:val="1"/>
        </w:rPr>
        <w:t> </w:t>
      </w:r>
      <w:r>
        <w:rPr/>
        <w:t>da Memória do Poder Judiciário, no endereço eletrônico https://memorial.tjmt.jus.br/ ou</w:t>
      </w:r>
      <w:r>
        <w:rPr>
          <w:spacing w:val="1"/>
        </w:rPr>
        <w:t> </w:t>
      </w:r>
      <w:r>
        <w:rPr/>
        <w:t>pelo baner respectivo no site da Coordenadoria Administrativa, no endereço eletrônico</w:t>
      </w:r>
      <w:r>
        <w:rPr>
          <w:spacing w:val="1"/>
        </w:rPr>
        <w:t> </w:t>
      </w:r>
      <w:r>
        <w:rPr/>
        <w:t>https://coordenadoriaadministrativa.tjmt.jus.br/.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201" w:after="0"/>
        <w:ind w:left="218" w:right="194" w:firstLine="0"/>
        <w:jc w:val="both"/>
        <w:rPr>
          <w:sz w:val="27"/>
        </w:rPr>
      </w:pPr>
      <w:r>
        <w:rPr>
          <w:sz w:val="27"/>
        </w:rPr>
        <w:t>Neste contexto e, com fundamento no art. 38 da Resolução CNJ n. 324/2020, foi</w:t>
      </w:r>
      <w:r>
        <w:rPr>
          <w:spacing w:val="1"/>
          <w:sz w:val="27"/>
        </w:rPr>
        <w:t> </w:t>
      </w:r>
      <w:r>
        <w:rPr>
          <w:sz w:val="27"/>
        </w:rPr>
        <w:t>apresentado o</w:t>
      </w:r>
      <w:r>
        <w:rPr>
          <w:spacing w:val="-3"/>
          <w:sz w:val="27"/>
        </w:rPr>
        <w:t> </w:t>
      </w:r>
      <w:r>
        <w:rPr>
          <w:sz w:val="27"/>
        </w:rPr>
        <w:t>Projeto</w:t>
      </w:r>
      <w:r>
        <w:rPr>
          <w:spacing w:val="-2"/>
          <w:sz w:val="27"/>
        </w:rPr>
        <w:t> </w:t>
      </w:r>
      <w:r>
        <w:rPr>
          <w:sz w:val="27"/>
        </w:rPr>
        <w:t>“150 anos</w:t>
      </w:r>
      <w:r>
        <w:rPr>
          <w:spacing w:val="-3"/>
          <w:sz w:val="27"/>
        </w:rPr>
        <w:t> </w:t>
      </w:r>
      <w:r>
        <w:rPr>
          <w:sz w:val="27"/>
        </w:rPr>
        <w:t>do Tribunal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Justiça</w:t>
      </w:r>
      <w:r>
        <w:rPr>
          <w:spacing w:val="-1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Mato</w:t>
      </w:r>
      <w:r>
        <w:rPr>
          <w:spacing w:val="-2"/>
          <w:sz w:val="27"/>
        </w:rPr>
        <w:t> </w:t>
      </w:r>
      <w:r>
        <w:rPr>
          <w:sz w:val="27"/>
        </w:rPr>
        <w:t>Grosso”.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200" w:after="0"/>
        <w:ind w:left="218" w:right="191" w:firstLine="0"/>
        <w:jc w:val="both"/>
        <w:rPr>
          <w:sz w:val="27"/>
        </w:rPr>
      </w:pPr>
      <w:r>
        <w:rPr>
          <w:sz w:val="27"/>
        </w:rPr>
        <w:t>De início, foram propostas a criação e divulgação de logomarca dos 150 anos do</w:t>
      </w:r>
      <w:r>
        <w:rPr>
          <w:spacing w:val="1"/>
          <w:sz w:val="27"/>
        </w:rPr>
        <w:t> </w:t>
      </w:r>
      <w:r>
        <w:rPr>
          <w:sz w:val="27"/>
        </w:rPr>
        <w:t>TJMT</w:t>
      </w:r>
      <w:r>
        <w:rPr>
          <w:spacing w:val="18"/>
          <w:sz w:val="27"/>
        </w:rPr>
        <w:t> </w:t>
      </w:r>
      <w:r>
        <w:rPr>
          <w:sz w:val="27"/>
        </w:rPr>
        <w:t>e</w:t>
      </w:r>
      <w:r>
        <w:rPr>
          <w:spacing w:val="18"/>
          <w:sz w:val="27"/>
        </w:rPr>
        <w:t> </w:t>
      </w:r>
      <w:r>
        <w:rPr>
          <w:sz w:val="27"/>
        </w:rPr>
        <w:t>a</w:t>
      </w:r>
      <w:r>
        <w:rPr>
          <w:spacing w:val="19"/>
          <w:sz w:val="27"/>
        </w:rPr>
        <w:t> </w:t>
      </w:r>
      <w:r>
        <w:rPr>
          <w:sz w:val="27"/>
        </w:rPr>
        <w:t>campanha</w:t>
      </w:r>
      <w:r>
        <w:rPr>
          <w:spacing w:val="16"/>
          <w:sz w:val="27"/>
        </w:rPr>
        <w:t> </w:t>
      </w:r>
      <w:r>
        <w:rPr>
          <w:sz w:val="27"/>
        </w:rPr>
        <w:t>de</w:t>
      </w:r>
      <w:r>
        <w:rPr>
          <w:spacing w:val="19"/>
          <w:sz w:val="27"/>
        </w:rPr>
        <w:t> </w:t>
      </w:r>
      <w:r>
        <w:rPr>
          <w:sz w:val="27"/>
        </w:rPr>
        <w:t>comunicação</w:t>
      </w:r>
      <w:r>
        <w:rPr>
          <w:spacing w:val="17"/>
          <w:sz w:val="27"/>
        </w:rPr>
        <w:t> </w:t>
      </w:r>
      <w:r>
        <w:rPr>
          <w:sz w:val="27"/>
        </w:rPr>
        <w:t>institucional</w:t>
      </w:r>
      <w:r>
        <w:rPr>
          <w:spacing w:val="16"/>
          <w:sz w:val="27"/>
        </w:rPr>
        <w:t> </w:t>
      </w:r>
      <w:r>
        <w:rPr>
          <w:sz w:val="27"/>
        </w:rPr>
        <w:t>dos</w:t>
      </w:r>
      <w:r>
        <w:rPr>
          <w:spacing w:val="19"/>
          <w:sz w:val="27"/>
        </w:rPr>
        <w:t> </w:t>
      </w:r>
      <w:r>
        <w:rPr>
          <w:sz w:val="27"/>
        </w:rPr>
        <w:t>150</w:t>
      </w:r>
      <w:r>
        <w:rPr>
          <w:spacing w:val="20"/>
          <w:sz w:val="27"/>
        </w:rPr>
        <w:t> </w:t>
      </w:r>
      <w:r>
        <w:rPr>
          <w:sz w:val="27"/>
        </w:rPr>
        <w:t>anos</w:t>
      </w:r>
      <w:r>
        <w:rPr>
          <w:spacing w:val="16"/>
          <w:sz w:val="27"/>
        </w:rPr>
        <w:t> </w:t>
      </w:r>
      <w:r>
        <w:rPr>
          <w:sz w:val="27"/>
        </w:rPr>
        <w:t>do</w:t>
      </w:r>
      <w:r>
        <w:rPr>
          <w:spacing w:val="18"/>
          <w:sz w:val="27"/>
        </w:rPr>
        <w:t> </w:t>
      </w:r>
      <w:r>
        <w:rPr>
          <w:sz w:val="27"/>
        </w:rPr>
        <w:t>Tribunal</w:t>
      </w:r>
      <w:r>
        <w:rPr>
          <w:spacing w:val="15"/>
          <w:sz w:val="27"/>
        </w:rPr>
        <w:t> </w:t>
      </w:r>
      <w:r>
        <w:rPr>
          <w:sz w:val="27"/>
        </w:rPr>
        <w:t>de</w:t>
      </w:r>
      <w:r>
        <w:rPr>
          <w:spacing w:val="19"/>
          <w:sz w:val="27"/>
        </w:rPr>
        <w:t> </w:t>
      </w:r>
      <w:r>
        <w:rPr>
          <w:sz w:val="27"/>
        </w:rPr>
        <w:t>Justiça</w:t>
      </w:r>
      <w:r>
        <w:rPr>
          <w:spacing w:val="-65"/>
          <w:sz w:val="27"/>
        </w:rPr>
        <w:t> </w:t>
      </w:r>
      <w:r>
        <w:rPr>
          <w:sz w:val="27"/>
        </w:rPr>
        <w:t>de Mato Grosso, com a aquisição, mediante Sistema de Registro de Preços, dos itens</w:t>
      </w:r>
      <w:r>
        <w:rPr>
          <w:spacing w:val="1"/>
          <w:sz w:val="27"/>
        </w:rPr>
        <w:t> </w:t>
      </w:r>
      <w:r>
        <w:rPr>
          <w:sz w:val="27"/>
        </w:rPr>
        <w:t>comemorativos</w:t>
      </w:r>
      <w:r>
        <w:rPr>
          <w:spacing w:val="-1"/>
          <w:sz w:val="27"/>
        </w:rPr>
        <w:t> </w:t>
      </w:r>
      <w:r>
        <w:rPr>
          <w:sz w:val="27"/>
        </w:rPr>
        <w:t>conforme</w:t>
      </w:r>
      <w:r>
        <w:rPr>
          <w:spacing w:val="-2"/>
          <w:sz w:val="27"/>
        </w:rPr>
        <w:t> </w:t>
      </w:r>
      <w:r>
        <w:rPr>
          <w:sz w:val="27"/>
        </w:rPr>
        <w:t>especificação e</w:t>
      </w:r>
      <w:r>
        <w:rPr>
          <w:spacing w:val="-2"/>
          <w:sz w:val="27"/>
        </w:rPr>
        <w:t> </w:t>
      </w:r>
      <w:r>
        <w:rPr>
          <w:sz w:val="27"/>
        </w:rPr>
        <w:t>quantidades</w:t>
      </w:r>
      <w:r>
        <w:rPr>
          <w:spacing w:val="-1"/>
          <w:sz w:val="27"/>
        </w:rPr>
        <w:t> </w:t>
      </w:r>
      <w:r>
        <w:rPr>
          <w:sz w:val="27"/>
        </w:rPr>
        <w:t>listadas</w:t>
      </w:r>
      <w:r>
        <w:rPr>
          <w:spacing w:val="-1"/>
          <w:sz w:val="27"/>
        </w:rPr>
        <w:t> </w:t>
      </w:r>
      <w:r>
        <w:rPr>
          <w:sz w:val="27"/>
        </w:rPr>
        <w:t>na tabela</w:t>
      </w:r>
      <w:r>
        <w:rPr>
          <w:spacing w:val="-2"/>
          <w:sz w:val="27"/>
        </w:rPr>
        <w:t> </w:t>
      </w:r>
      <w:r>
        <w:rPr>
          <w:sz w:val="27"/>
        </w:rPr>
        <w:t>7.</w:t>
      </w: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0" w:lineRule="auto" w:before="201" w:after="0"/>
        <w:ind w:left="218" w:right="187" w:firstLine="0"/>
        <w:jc w:val="both"/>
        <w:rPr>
          <w:sz w:val="27"/>
        </w:rPr>
      </w:pPr>
      <w:r>
        <w:rPr>
          <w:sz w:val="27"/>
        </w:rPr>
        <w:t>A adoção do Sistema de Registro de Preço se justifica em razão da necessidade de</w:t>
      </w:r>
      <w:r>
        <w:rPr>
          <w:spacing w:val="1"/>
          <w:sz w:val="27"/>
        </w:rPr>
        <w:t> </w:t>
      </w:r>
      <w:r>
        <w:rPr>
          <w:sz w:val="27"/>
        </w:rPr>
        <w:t>aquisição parcelada dos produtos, evitando acúmulo desnecessário de bens de consumo</w:t>
      </w:r>
      <w:r>
        <w:rPr>
          <w:spacing w:val="1"/>
          <w:sz w:val="27"/>
        </w:rPr>
        <w:t> </w:t>
      </w:r>
      <w:r>
        <w:rPr>
          <w:sz w:val="27"/>
        </w:rPr>
        <w:t>no Almoxarifado do Departamento de Material e Patrimônio, em observância a política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2"/>
          <w:sz w:val="27"/>
        </w:rPr>
        <w:t> </w:t>
      </w:r>
      <w:r>
        <w:rPr>
          <w:sz w:val="27"/>
        </w:rPr>
        <w:t>gestão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consumo instituída</w:t>
      </w:r>
      <w:r>
        <w:rPr>
          <w:spacing w:val="-4"/>
          <w:sz w:val="27"/>
        </w:rPr>
        <w:t> </w:t>
      </w:r>
      <w:r>
        <w:rPr>
          <w:sz w:val="27"/>
        </w:rPr>
        <w:t>pela</w:t>
      </w:r>
      <w:r>
        <w:rPr>
          <w:spacing w:val="-2"/>
          <w:sz w:val="27"/>
        </w:rPr>
        <w:t> </w:t>
      </w:r>
      <w:r>
        <w:rPr>
          <w:sz w:val="27"/>
        </w:rPr>
        <w:t>Instrução</w:t>
      </w:r>
      <w:r>
        <w:rPr>
          <w:spacing w:val="-1"/>
          <w:sz w:val="27"/>
        </w:rPr>
        <w:t> </w:t>
      </w:r>
      <w:r>
        <w:rPr>
          <w:sz w:val="27"/>
        </w:rPr>
        <w:t>Normativa</w:t>
      </w:r>
      <w:r>
        <w:rPr>
          <w:spacing w:val="-1"/>
          <w:sz w:val="27"/>
        </w:rPr>
        <w:t> </w:t>
      </w:r>
      <w:r>
        <w:rPr>
          <w:sz w:val="27"/>
        </w:rPr>
        <w:t>n.</w:t>
      </w:r>
      <w:r>
        <w:rPr>
          <w:spacing w:val="-5"/>
          <w:sz w:val="27"/>
        </w:rPr>
        <w:t> </w:t>
      </w:r>
      <w:r>
        <w:rPr>
          <w:sz w:val="27"/>
        </w:rPr>
        <w:t>05/2021-C.ADM.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73"/>
        <w:jc w:val="both"/>
        <w:rPr>
          <w:sz w:val="27"/>
        </w:rPr>
      </w:pPr>
      <w:r>
        <w:rPr>
          <w:sz w:val="27"/>
        </w:rPr>
        <w:t>NECESSIDADE</w:t>
      </w:r>
      <w:r>
        <w:rPr>
          <w:spacing w:val="-2"/>
          <w:sz w:val="27"/>
        </w:rPr>
        <w:t> </w:t>
      </w:r>
      <w:r>
        <w:rPr>
          <w:sz w:val="27"/>
        </w:rPr>
        <w:t>A</w:t>
      </w:r>
      <w:r>
        <w:rPr>
          <w:spacing w:val="-4"/>
          <w:sz w:val="27"/>
        </w:rPr>
        <w:t> </w:t>
      </w:r>
      <w:r>
        <w:rPr>
          <w:sz w:val="27"/>
        </w:rPr>
        <w:t>SER</w:t>
      </w:r>
      <w:r>
        <w:rPr>
          <w:spacing w:val="-2"/>
          <w:sz w:val="27"/>
        </w:rPr>
        <w:t> </w:t>
      </w:r>
      <w:r>
        <w:rPr>
          <w:sz w:val="27"/>
        </w:rPr>
        <w:t>ATENDIDA:</w:t>
      </w:r>
    </w:p>
    <w:p>
      <w:pPr>
        <w:pStyle w:val="BodyText"/>
        <w:spacing w:before="203"/>
        <w:ind w:left="218" w:right="190"/>
        <w:jc w:val="both"/>
      </w:pPr>
      <w:r>
        <w:rPr/>
        <w:t>Planeja atender as necessidades imediatas e futuras, por meio do Sistema de Registro 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objetivando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quantidade,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abastecer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unidades de 1ª e 2ª Instâncias, preços vantajosos mantidos durante a vigência da Ata 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Preço.</w:t>
      </w:r>
    </w:p>
    <w:p>
      <w:pPr>
        <w:pStyle w:val="BodyText"/>
        <w:spacing w:before="199"/>
        <w:ind w:left="218"/>
      </w:pPr>
      <w:r>
        <w:rPr/>
        <w:t>PARTES</w:t>
      </w:r>
      <w:r>
        <w:rPr>
          <w:spacing w:val="-5"/>
        </w:rPr>
        <w:t> </w:t>
      </w:r>
      <w:r>
        <w:rPr/>
        <w:t>INTERESSADAS/PÚBLICO</w:t>
      </w:r>
      <w:r>
        <w:rPr>
          <w:spacing w:val="-3"/>
        </w:rPr>
        <w:t> </w:t>
      </w:r>
      <w:r>
        <w:rPr/>
        <w:t>ALVO: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4143"/>
      </w:tblGrid>
      <w:tr>
        <w:trPr>
          <w:trHeight w:val="311" w:hRule="atLeast"/>
        </w:trPr>
        <w:tc>
          <w:tcPr>
            <w:tcW w:w="5639" w:type="dxa"/>
          </w:tcPr>
          <w:p>
            <w:pPr>
              <w:pStyle w:val="TableParagraph"/>
              <w:spacing w:line="292" w:lineRule="exact"/>
              <w:ind w:left="1442"/>
              <w:rPr>
                <w:sz w:val="27"/>
              </w:rPr>
            </w:pPr>
            <w:r>
              <w:rPr>
                <w:sz w:val="27"/>
              </w:rPr>
              <w:t>ÁREA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REQUISITANTE</w:t>
            </w:r>
          </w:p>
        </w:tc>
        <w:tc>
          <w:tcPr>
            <w:tcW w:w="4143" w:type="dxa"/>
          </w:tcPr>
          <w:p>
            <w:pPr>
              <w:pStyle w:val="TableParagraph"/>
              <w:spacing w:line="292" w:lineRule="exact"/>
              <w:ind w:left="1117"/>
              <w:rPr>
                <w:sz w:val="27"/>
              </w:rPr>
            </w:pPr>
            <w:r>
              <w:rPr>
                <w:sz w:val="27"/>
              </w:rPr>
              <w:t>RESPONSÁVEL</w:t>
            </w:r>
          </w:p>
        </w:tc>
      </w:tr>
      <w:tr>
        <w:trPr>
          <w:trHeight w:val="1331" w:hRule="atLeast"/>
        </w:trPr>
        <w:tc>
          <w:tcPr>
            <w:tcW w:w="5639" w:type="dxa"/>
          </w:tcPr>
          <w:p>
            <w:pPr>
              <w:pStyle w:val="TableParagraph"/>
              <w:spacing w:line="396" w:lineRule="auto" w:before="91"/>
              <w:ind w:right="713"/>
              <w:rPr>
                <w:sz w:val="27"/>
              </w:rPr>
            </w:pPr>
            <w:r>
              <w:rPr>
                <w:sz w:val="27"/>
              </w:rPr>
              <w:t>DEPARTAMENTO DE MATERIAL E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PATRIMÔNIO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DIVISÃO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ESTOQUE</w:t>
            </w:r>
          </w:p>
        </w:tc>
        <w:tc>
          <w:tcPr>
            <w:tcW w:w="4143" w:type="dxa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WERMISON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FERREIRA CÉSAR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line="396" w:lineRule="auto" w:before="258"/>
        <w:ind w:left="218" w:right="5087"/>
      </w:pPr>
      <w:r>
        <w:rPr/>
        <w:t>ÁREA REQUISITANTE RESPONSÁVEL</w:t>
      </w:r>
      <w:r>
        <w:rPr>
          <w:spacing w:val="-65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line="306" w:lineRule="exact"/>
        <w:ind w:left="218"/>
      </w:pPr>
      <w:r>
        <w:rPr/>
        <w:t>PATRIMÔNIO –</w:t>
      </w:r>
      <w:r>
        <w:rPr>
          <w:spacing w:val="-3"/>
        </w:rPr>
        <w:t> </w:t>
      </w:r>
      <w:r>
        <w:rPr/>
        <w:t>DIVISÃO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ESTOQUE</w:t>
      </w:r>
      <w:r>
        <w:rPr>
          <w:spacing w:val="-4"/>
        </w:rPr>
        <w:t> </w:t>
      </w:r>
      <w:r>
        <w:rPr/>
        <w:t>WERMISON</w:t>
      </w:r>
      <w:r>
        <w:rPr>
          <w:spacing w:val="-3"/>
        </w:rPr>
        <w:t> </w:t>
      </w:r>
      <w:r>
        <w:rPr/>
        <w:t>FERREIRA CÉSAR</w:t>
      </w:r>
    </w:p>
    <w:p>
      <w:pPr>
        <w:pStyle w:val="BodyText"/>
        <w:spacing w:before="203"/>
        <w:ind w:left="218" w:right="190"/>
        <w:jc w:val="both"/>
      </w:pPr>
      <w:r>
        <w:rPr/>
        <w:t>1.2.</w:t>
      </w:r>
      <w:r>
        <w:rPr>
          <w:spacing w:val="1"/>
        </w:rPr>
        <w:t> </w:t>
      </w:r>
      <w:r>
        <w:rPr/>
        <w:t>ALINHAMENTO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  <w:r>
        <w:rPr>
          <w:spacing w:val="-4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DO PJMT:</w:t>
      </w:r>
    </w:p>
    <w:p>
      <w:pPr>
        <w:spacing w:after="0"/>
        <w:jc w:val="both"/>
        <w:sectPr>
          <w:pgSz w:w="11910" w:h="16850"/>
          <w:pgMar w:header="490" w:footer="0" w:top="1720" w:bottom="280" w:left="1200" w:right="660"/>
        </w:sectPr>
      </w:pPr>
    </w:p>
    <w:p>
      <w:pPr>
        <w:pStyle w:val="BodyText"/>
        <w:spacing w:before="187"/>
        <w:ind w:left="218" w:right="192"/>
        <w:jc w:val="both"/>
      </w:pPr>
      <w:r>
        <w:rPr/>
        <w:pict>
          <v:shape style="position:absolute;margin-left:572.663086pt;margin-top:310.647369pt;width:19.850pt;height:487.4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https://cia.tjmt.jus.br/publico/ValidarDocumento/default.aspx?codigoValidacao=77CD9BD3</w:t>
                  </w:r>
                </w:p>
              </w:txbxContent>
            </v:textbox>
            <w10:wrap type="none"/>
          </v:shape>
        </w:pict>
      </w:r>
      <w:r>
        <w:rPr/>
        <w:t>Consoante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macrodesafios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2021/2026</w:t>
      </w:r>
      <w:r>
        <w:rPr>
          <w:spacing w:val="1"/>
        </w:rPr>
        <w:t> </w:t>
      </w:r>
      <w:r>
        <w:rPr/>
        <w:t>do</w:t>
      </w:r>
      <w:r>
        <w:rPr>
          <w:spacing w:val="67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 do Estado de Mato Grosso o alinhamento entre a necessidade da contratação e</w:t>
      </w:r>
      <w:r>
        <w:rPr>
          <w:spacing w:val="-65"/>
        </w:rPr>
        <w:t> </w:t>
      </w:r>
      <w:r>
        <w:rPr/>
        <w:t>o planejamento estratégico se dará por meio da promoção da sustentabilidade e pelo</w:t>
      </w:r>
      <w:r>
        <w:rPr>
          <w:spacing w:val="1"/>
        </w:rPr>
        <w:t> </w:t>
      </w:r>
      <w:r>
        <w:rPr/>
        <w:t>aperfeiçoamento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gestão administrativa.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98" w:after="0"/>
        <w:ind w:left="490" w:right="0" w:hanging="273"/>
        <w:jc w:val="left"/>
        <w:rPr>
          <w:sz w:val="27"/>
        </w:rPr>
      </w:pPr>
      <w:r>
        <w:rPr>
          <w:sz w:val="27"/>
        </w:rPr>
        <w:t>REQUISITOS</w:t>
      </w:r>
      <w:r>
        <w:rPr>
          <w:spacing w:val="-5"/>
          <w:sz w:val="27"/>
        </w:rPr>
        <w:t> </w:t>
      </w:r>
      <w:r>
        <w:rPr>
          <w:sz w:val="27"/>
        </w:rPr>
        <w:t>DA</w:t>
      </w:r>
      <w:r>
        <w:rPr>
          <w:spacing w:val="-1"/>
          <w:sz w:val="27"/>
        </w:rPr>
        <w:t> </w:t>
      </w:r>
      <w:r>
        <w:rPr>
          <w:sz w:val="27"/>
        </w:rPr>
        <w:t>SOLUÇÃO</w:t>
      </w:r>
    </w:p>
    <w:p>
      <w:pPr>
        <w:pStyle w:val="BodyText"/>
        <w:spacing w:before="204"/>
        <w:ind w:left="218" w:right="193"/>
        <w:jc w:val="both"/>
      </w:pPr>
      <w:r>
        <w:rPr/>
        <w:t>Futura e eventual contratação de empresa para aquisição de materiais de consumo para</w:t>
      </w:r>
      <w:r>
        <w:rPr>
          <w:spacing w:val="1"/>
        </w:rPr>
        <w:t> </w:t>
      </w:r>
      <w:r>
        <w:rPr/>
        <w:t>atender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do Estado</w:t>
      </w:r>
      <w:r>
        <w:rPr>
          <w:spacing w:val="1"/>
        </w:rPr>
        <w:t> </w:t>
      </w:r>
      <w:r>
        <w:rPr/>
        <w:t>do Mato Grosso.</w:t>
      </w:r>
    </w:p>
    <w:p>
      <w:pPr>
        <w:pStyle w:val="BodyText"/>
        <w:spacing w:before="199"/>
        <w:ind w:left="218" w:right="186"/>
        <w:jc w:val="both"/>
      </w:pPr>
      <w:r>
        <w:rPr/>
        <w:t>Faz-se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contração,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 de produtos de acordo com a demanda. Solução que o Poder Judiciário do</w:t>
      </w:r>
      <w:r>
        <w:rPr>
          <w:spacing w:val="1"/>
        </w:rPr>
        <w:t> </w:t>
      </w:r>
      <w:r>
        <w:rPr/>
        <w:t>Estado de Mato Grosso sempre adotou e possui como beneficio possibilitar a reposição</w:t>
      </w:r>
      <w:r>
        <w:rPr>
          <w:spacing w:val="1"/>
        </w:rPr>
        <w:t> </w:t>
      </w:r>
      <w:r>
        <w:rPr/>
        <w:t>do estoque, de acordo com a necessidade, com vistas ao atendimento das demandas</w:t>
      </w:r>
      <w:r>
        <w:rPr>
          <w:spacing w:val="1"/>
        </w:rPr>
        <w:t> </w:t>
      </w:r>
      <w:r>
        <w:rPr/>
        <w:t>rotineiras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unidades solicitantes,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quais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suscetíveis à</w:t>
      </w:r>
      <w:r>
        <w:rPr>
          <w:spacing w:val="-5"/>
        </w:rPr>
        <w:t> </w:t>
      </w:r>
      <w:r>
        <w:rPr/>
        <w:t>oscilações.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98" w:after="0"/>
        <w:ind w:left="490" w:right="0" w:hanging="273"/>
        <w:jc w:val="left"/>
        <w:rPr>
          <w:sz w:val="27"/>
        </w:rPr>
      </w:pPr>
      <w:r>
        <w:rPr>
          <w:sz w:val="27"/>
        </w:rPr>
        <w:t>MODELO</w:t>
      </w:r>
      <w:r>
        <w:rPr>
          <w:spacing w:val="-6"/>
          <w:sz w:val="27"/>
        </w:rPr>
        <w:t> </w:t>
      </w:r>
      <w:r>
        <w:rPr>
          <w:sz w:val="27"/>
        </w:rPr>
        <w:t>VIGENTE/HISTÓRICO</w:t>
      </w:r>
      <w:r>
        <w:rPr>
          <w:spacing w:val="-5"/>
          <w:sz w:val="27"/>
        </w:rPr>
        <w:t> </w:t>
      </w:r>
      <w:r>
        <w:rPr>
          <w:sz w:val="27"/>
        </w:rPr>
        <w:t>DA</w:t>
      </w:r>
      <w:r>
        <w:rPr>
          <w:spacing w:val="-2"/>
          <w:sz w:val="27"/>
        </w:rPr>
        <w:t> </w:t>
      </w:r>
      <w:r>
        <w:rPr>
          <w:sz w:val="27"/>
        </w:rPr>
        <w:t>AQUISIÇÃO</w:t>
      </w:r>
    </w:p>
    <w:p>
      <w:pPr>
        <w:pStyle w:val="BodyText"/>
        <w:spacing w:before="203"/>
        <w:ind w:left="218" w:right="191"/>
        <w:jc w:val="both"/>
      </w:pPr>
      <w:r>
        <w:rPr/>
        <w:t>Os itens apresentados atende à demanda existente, já que a experiência adquirida ao</w:t>
      </w:r>
      <w:r>
        <w:rPr>
          <w:spacing w:val="1"/>
        </w:rPr>
        <w:t> </w:t>
      </w:r>
      <w:r>
        <w:rPr/>
        <w:t>longo</w:t>
      </w:r>
      <w:r>
        <w:rPr>
          <w:spacing w:val="34"/>
        </w:rPr>
        <w:t> </w:t>
      </w:r>
      <w:r>
        <w:rPr/>
        <w:t>da</w:t>
      </w:r>
      <w:r>
        <w:rPr>
          <w:spacing w:val="37"/>
        </w:rPr>
        <w:t> </w:t>
      </w:r>
      <w:r>
        <w:rPr/>
        <w:t>execução</w:t>
      </w:r>
      <w:r>
        <w:rPr>
          <w:spacing w:val="35"/>
        </w:rPr>
        <w:t> </w:t>
      </w:r>
      <w:r>
        <w:rPr/>
        <w:t>das</w:t>
      </w:r>
      <w:r>
        <w:rPr>
          <w:spacing w:val="37"/>
        </w:rPr>
        <w:t> </w:t>
      </w:r>
      <w:r>
        <w:rPr/>
        <w:t>inúmeras</w:t>
      </w:r>
      <w:r>
        <w:rPr>
          <w:spacing w:val="35"/>
        </w:rPr>
        <w:t> </w:t>
      </w:r>
      <w:r>
        <w:rPr/>
        <w:t>ARPs</w:t>
      </w:r>
      <w:r>
        <w:rPr>
          <w:spacing w:val="35"/>
        </w:rPr>
        <w:t> </w:t>
      </w:r>
      <w:r>
        <w:rPr/>
        <w:t>anteriores,</w:t>
      </w:r>
      <w:r>
        <w:rPr>
          <w:spacing w:val="34"/>
        </w:rPr>
        <w:t> </w:t>
      </w:r>
      <w:r>
        <w:rPr/>
        <w:t>dão</w:t>
      </w:r>
      <w:r>
        <w:rPr>
          <w:spacing w:val="35"/>
        </w:rPr>
        <w:t> </w:t>
      </w:r>
      <w:r>
        <w:rPr/>
        <w:t>conta</w:t>
      </w:r>
      <w:r>
        <w:rPr>
          <w:spacing w:val="34"/>
        </w:rPr>
        <w:t> </w:t>
      </w:r>
      <w:r>
        <w:rPr/>
        <w:t>que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registro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preços</w:t>
      </w:r>
      <w:r>
        <w:rPr>
          <w:spacing w:val="-65"/>
        </w:rPr>
        <w:t> </w:t>
      </w:r>
      <w:r>
        <w:rPr/>
        <w:t>para contratação de empresa para aquisição de materiais de consumo é a melhor opção</w:t>
      </w:r>
      <w:r>
        <w:rPr>
          <w:spacing w:val="1"/>
        </w:rPr>
        <w:t> </w:t>
      </w:r>
      <w:r>
        <w:rPr/>
        <w:t>levando-se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conta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experiência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setor.</w:t>
      </w:r>
    </w:p>
    <w:p>
      <w:pPr>
        <w:pStyle w:val="ListParagraph"/>
        <w:numPr>
          <w:ilvl w:val="1"/>
          <w:numId w:val="1"/>
        </w:numPr>
        <w:tabs>
          <w:tab w:pos="695" w:val="left" w:leader="none"/>
        </w:tabs>
        <w:spacing w:line="240" w:lineRule="auto" w:before="196" w:after="0"/>
        <w:ind w:left="694" w:right="0" w:hanging="477"/>
        <w:jc w:val="left"/>
        <w:rPr>
          <w:sz w:val="27"/>
        </w:rPr>
      </w:pPr>
      <w:r>
        <w:rPr>
          <w:sz w:val="27"/>
        </w:rPr>
        <w:t>CUSTO</w:t>
      </w:r>
      <w:r>
        <w:rPr>
          <w:spacing w:val="-2"/>
          <w:sz w:val="27"/>
        </w:rPr>
        <w:t> </w:t>
      </w:r>
      <w:r>
        <w:rPr>
          <w:sz w:val="27"/>
        </w:rPr>
        <w:t>E</w:t>
      </w:r>
      <w:r>
        <w:rPr>
          <w:spacing w:val="-4"/>
          <w:sz w:val="27"/>
        </w:rPr>
        <w:t> </w:t>
      </w:r>
      <w:r>
        <w:rPr>
          <w:sz w:val="27"/>
        </w:rPr>
        <w:t>BENEFÍCIO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2446"/>
        <w:gridCol w:w="2446"/>
        <w:gridCol w:w="2446"/>
      </w:tblGrid>
      <w:tr>
        <w:trPr>
          <w:trHeight w:val="751" w:hRule="atLeast"/>
        </w:trPr>
        <w:tc>
          <w:tcPr>
            <w:tcW w:w="2443" w:type="dxa"/>
          </w:tcPr>
          <w:p>
            <w:pPr>
              <w:pStyle w:val="TableParagraph"/>
              <w:spacing w:before="97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identificadas</w:t>
            </w:r>
          </w:p>
        </w:tc>
        <w:tc>
          <w:tcPr>
            <w:tcW w:w="2446" w:type="dxa"/>
          </w:tcPr>
          <w:p>
            <w:pPr>
              <w:pStyle w:val="TableParagraph"/>
              <w:spacing w:before="97"/>
              <w:ind w:left="922" w:right="164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Benefícios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446" w:type="dxa"/>
          </w:tcPr>
          <w:p>
            <w:pPr>
              <w:pStyle w:val="TableParagraph"/>
              <w:spacing w:before="97"/>
              <w:ind w:left="922" w:right="337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Desvantagens da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446" w:type="dxa"/>
          </w:tcPr>
          <w:p>
            <w:pPr>
              <w:pStyle w:val="TableParagraph"/>
              <w:spacing w:before="97"/>
              <w:ind w:left="687" w:right="211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Custo ESTIMADO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solução</w:t>
            </w:r>
          </w:p>
        </w:tc>
      </w:tr>
      <w:tr>
        <w:trPr>
          <w:trHeight w:val="2269" w:hRule="atLeast"/>
        </w:trPr>
        <w:tc>
          <w:tcPr>
            <w:tcW w:w="2443" w:type="dxa"/>
          </w:tcPr>
          <w:p>
            <w:pPr>
              <w:pStyle w:val="TableParagraph"/>
              <w:tabs>
                <w:tab w:pos="1191" w:val="left" w:leader="none"/>
                <w:tab w:pos="1801" w:val="left" w:leader="none"/>
              </w:tabs>
              <w:spacing w:before="96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(blocos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anotações,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bóton,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garrafa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plástica squeeze, marcador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pagina,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medalha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convencional,</w:t>
              <w:tab/>
            </w:r>
            <w:r>
              <w:rPr>
                <w:spacing w:val="-1"/>
                <w:sz w:val="20"/>
              </w:rPr>
              <w:t>moeda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comemorativa,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drive,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</w:t>
              <w:tab/>
            </w:r>
            <w:r>
              <w:rPr>
                <w:spacing w:val="-1"/>
                <w:sz w:val="20"/>
              </w:rPr>
              <w:t>comemorativa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personalizado</w:t>
            </w:r>
          </w:p>
        </w:tc>
        <w:tc>
          <w:tcPr>
            <w:tcW w:w="2446" w:type="dxa"/>
          </w:tcPr>
          <w:p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Economicidade</w:t>
            </w:r>
          </w:p>
        </w:tc>
        <w:tc>
          <w:tcPr>
            <w:tcW w:w="2446" w:type="dxa"/>
          </w:tcPr>
          <w:p>
            <w:pPr>
              <w:pStyle w:val="TableParagraph"/>
              <w:spacing w:line="225" w:lineRule="exact"/>
              <w:ind w:left="916" w:right="909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há</w:t>
            </w:r>
          </w:p>
        </w:tc>
        <w:tc>
          <w:tcPr>
            <w:tcW w:w="2446" w:type="dxa"/>
          </w:tcPr>
          <w:p>
            <w:pPr>
              <w:pStyle w:val="TableParagraph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R$370.033,80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258" w:after="0"/>
        <w:ind w:left="490" w:right="0" w:hanging="273"/>
        <w:jc w:val="left"/>
        <w:rPr>
          <w:sz w:val="27"/>
        </w:rPr>
      </w:pPr>
      <w:r>
        <w:rPr>
          <w:sz w:val="27"/>
        </w:rPr>
        <w:t>INDICAÇÃO</w:t>
      </w:r>
      <w:r>
        <w:rPr>
          <w:spacing w:val="-5"/>
          <w:sz w:val="27"/>
        </w:rPr>
        <w:t> </w:t>
      </w:r>
      <w:r>
        <w:rPr>
          <w:sz w:val="27"/>
        </w:rPr>
        <w:t>DA</w:t>
      </w:r>
      <w:r>
        <w:rPr>
          <w:spacing w:val="-1"/>
          <w:sz w:val="27"/>
        </w:rPr>
        <w:t> </w:t>
      </w:r>
      <w:r>
        <w:rPr>
          <w:sz w:val="27"/>
        </w:rPr>
        <w:t>SOLUÇÃO</w:t>
      </w:r>
      <w:r>
        <w:rPr>
          <w:spacing w:val="-2"/>
          <w:sz w:val="27"/>
        </w:rPr>
        <w:t> </w:t>
      </w:r>
      <w:r>
        <w:rPr>
          <w:sz w:val="27"/>
        </w:rPr>
        <w:t>MAIS</w:t>
      </w:r>
      <w:r>
        <w:rPr>
          <w:spacing w:val="-5"/>
          <w:sz w:val="27"/>
        </w:rPr>
        <w:t> </w:t>
      </w:r>
      <w:r>
        <w:rPr>
          <w:sz w:val="27"/>
        </w:rPr>
        <w:t>ADEQUADA</w:t>
      </w:r>
    </w:p>
    <w:p>
      <w:pPr>
        <w:pStyle w:val="BodyText"/>
        <w:spacing w:before="203"/>
        <w:ind w:left="218" w:right="186"/>
        <w:jc w:val="both"/>
      </w:pPr>
      <w:r>
        <w:rPr/>
        <w:t>Por se tratar de aquisição de materiais com necessidade de contratações frequentes,</w:t>
      </w:r>
      <w:r>
        <w:rPr>
          <w:spacing w:val="1"/>
        </w:rPr>
        <w:t> </w:t>
      </w:r>
      <w:r>
        <w:rPr/>
        <w:t>possibilidade de previsão de entregas parceladas de acordo com as demandas surgidas no</w:t>
      </w:r>
      <w:r>
        <w:rPr>
          <w:spacing w:val="-65"/>
        </w:rPr>
        <w:t> </w:t>
      </w:r>
      <w:r>
        <w:rPr/>
        <w:t>âmbito do Poder Judiciário do Estado de Mato Grosso, pela natureza de cada objeto, é</w:t>
      </w:r>
      <w:r>
        <w:rPr>
          <w:spacing w:val="1"/>
        </w:rPr>
        <w:t> </w:t>
      </w:r>
      <w:r>
        <w:rPr/>
        <w:t>possível definir exatamente seu quantitativo ao atendimento das demandas rotineiras das</w:t>
      </w:r>
      <w:r>
        <w:rPr>
          <w:spacing w:val="1"/>
        </w:rPr>
        <w:t> </w:t>
      </w:r>
      <w:r>
        <w:rPr/>
        <w:t>Unidades, as quais são suscetíveis a oscilações. Observa-se que o uso do Sistema 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SRP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-65"/>
        </w:rPr>
        <w:t> </w:t>
      </w:r>
      <w:r>
        <w:rPr/>
        <w:t>Pública.</w:t>
      </w:r>
    </w:p>
    <w:p>
      <w:pPr>
        <w:spacing w:after="0"/>
        <w:jc w:val="both"/>
        <w:sectPr>
          <w:pgSz w:w="11910" w:h="16850"/>
          <w:pgMar w:header="490" w:footer="0" w:top="1720" w:bottom="280" w:left="1200" w:right="660"/>
        </w:sectPr>
      </w:pPr>
    </w:p>
    <w:p>
      <w:pPr>
        <w:pStyle w:val="BodyText"/>
        <w:spacing w:before="185"/>
        <w:ind w:left="218"/>
      </w:pPr>
      <w:r>
        <w:rPr/>
        <w:pict>
          <v:shape style="position:absolute;margin-left:572.663086pt;margin-top:310.647369pt;width:19.850pt;height:487.4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https://cia.tjmt.jus.br/publico/ValidarDocumento/default.aspx?codigoValidacao=77CD9BD3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.</w:t>
      </w:r>
    </w:p>
    <w:p>
      <w:pPr>
        <w:pStyle w:val="BodyText"/>
        <w:spacing w:before="203"/>
        <w:ind w:left="218" w:right="190"/>
        <w:jc w:val="both"/>
      </w:pPr>
      <w:r>
        <w:rPr/>
        <w:t>Referido SRP se mostra vantajoso por se tratar de cadastro de produtos e fornecedores,</w:t>
      </w:r>
      <w:r>
        <w:rPr>
          <w:spacing w:val="1"/>
        </w:rPr>
        <w:t> </w:t>
      </w:r>
      <w:r>
        <w:rPr/>
        <w:t>selecionados mediante prévio processo de licitação, para eventual e futura contratação de</w:t>
      </w:r>
      <w:r>
        <w:rPr>
          <w:spacing w:val="-65"/>
        </w:rPr>
        <w:t> </w:t>
      </w:r>
      <w:r>
        <w:rPr/>
        <w:t>bens e serviços por parte da Administração, onde esses fornecedores se comprometem a</w:t>
      </w:r>
      <w:r>
        <w:rPr>
          <w:spacing w:val="1"/>
        </w:rPr>
        <w:t> </w:t>
      </w:r>
      <w:r>
        <w:rPr/>
        <w:t>manter, durante o prazo de validade do registro, o preço registrado e a disponibilidade do</w:t>
      </w:r>
      <w:r>
        <w:rPr>
          <w:spacing w:val="-65"/>
        </w:rPr>
        <w:t> </w:t>
      </w:r>
      <w:r>
        <w:rPr/>
        <w:t>produto,</w:t>
      </w:r>
      <w:r>
        <w:rPr>
          <w:spacing w:val="-2"/>
        </w:rPr>
        <w:t> </w:t>
      </w:r>
      <w:r>
        <w:rPr/>
        <w:t>nos</w:t>
      </w:r>
      <w:r>
        <w:rPr>
          <w:spacing w:val="-3"/>
        </w:rPr>
        <w:t> </w:t>
      </w:r>
      <w:r>
        <w:rPr/>
        <w:t>quantitativos máximos</w:t>
      </w:r>
      <w:r>
        <w:rPr>
          <w:spacing w:val="-1"/>
        </w:rPr>
        <w:t> </w:t>
      </w:r>
      <w:r>
        <w:rPr/>
        <w:t>licitados.</w:t>
      </w:r>
    </w:p>
    <w:p>
      <w:pPr>
        <w:pStyle w:val="BodyText"/>
        <w:spacing w:before="200"/>
        <w:ind w:left="218" w:right="186"/>
        <w:jc w:val="both"/>
      </w:pPr>
      <w:r>
        <w:rPr/>
        <w:t>Além disso, a Administração Pública não será obrigada adquirir os bens registrados, 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ocorrerão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TJMT,</w:t>
      </w:r>
      <w:r>
        <w:rPr>
          <w:spacing w:val="67"/>
        </w:rPr>
        <w:t> </w:t>
      </w:r>
      <w:r>
        <w:rPr/>
        <w:t>mediante</w:t>
      </w:r>
      <w:r>
        <w:rPr>
          <w:spacing w:val="68"/>
        </w:rPr>
        <w:t> </w:t>
      </w:r>
      <w:r>
        <w:rPr/>
        <w:t>o</w:t>
      </w:r>
      <w:r>
        <w:rPr>
          <w:spacing w:val="1"/>
        </w:rPr>
        <w:t> </w:t>
      </w:r>
      <w:r>
        <w:rPr/>
        <w:t>surgimento das demandas.</w:t>
      </w:r>
    </w:p>
    <w:p>
      <w:pPr>
        <w:pStyle w:val="BodyText"/>
        <w:spacing w:before="202"/>
        <w:ind w:left="218" w:right="188"/>
        <w:jc w:val="both"/>
      </w:pPr>
      <w:r>
        <w:rPr/>
        <w:t>Assim sendo, entende-se que por se tratar de aquisição comum a solução que melhor</w:t>
      </w:r>
      <w:r>
        <w:rPr>
          <w:spacing w:val="1"/>
        </w:rPr>
        <w:t> </w:t>
      </w:r>
      <w:r>
        <w:rPr/>
        <w:t>atende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 licitatório para registro de preços, na modalidade PREGÃO, na forma</w:t>
      </w:r>
      <w:r>
        <w:rPr>
          <w:spacing w:val="1"/>
        </w:rPr>
        <w:t> </w:t>
      </w:r>
      <w:r>
        <w:rPr/>
        <w:t>ELETRÔNICA,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critério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menor preço.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95" w:after="0"/>
        <w:ind w:left="490" w:right="0" w:hanging="273"/>
        <w:jc w:val="left"/>
        <w:rPr>
          <w:sz w:val="27"/>
        </w:rPr>
      </w:pPr>
      <w:r>
        <w:rPr>
          <w:sz w:val="27"/>
        </w:rPr>
        <w:t>QUANTIFICAÇÃO</w:t>
      </w:r>
      <w:r>
        <w:rPr>
          <w:spacing w:val="-3"/>
          <w:sz w:val="27"/>
        </w:rPr>
        <w:t> </w:t>
      </w:r>
      <w:r>
        <w:rPr>
          <w:sz w:val="27"/>
        </w:rPr>
        <w:t>DO</w:t>
      </w:r>
      <w:r>
        <w:rPr>
          <w:spacing w:val="-2"/>
          <w:sz w:val="27"/>
        </w:rPr>
        <w:t> </w:t>
      </w:r>
      <w:r>
        <w:rPr>
          <w:sz w:val="27"/>
        </w:rPr>
        <w:t>PRODUTO</w:t>
      </w:r>
      <w:r>
        <w:rPr>
          <w:spacing w:val="-2"/>
          <w:sz w:val="27"/>
        </w:rPr>
        <w:t> </w:t>
      </w:r>
      <w:r>
        <w:rPr>
          <w:sz w:val="27"/>
        </w:rPr>
        <w:t>OU</w:t>
      </w:r>
      <w:r>
        <w:rPr>
          <w:spacing w:val="-5"/>
          <w:sz w:val="27"/>
        </w:rPr>
        <w:t> </w:t>
      </w:r>
      <w:r>
        <w:rPr>
          <w:sz w:val="27"/>
        </w:rPr>
        <w:t>SERVIÇO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972"/>
      </w:tblGrid>
      <w:tr>
        <w:trPr>
          <w:trHeight w:val="820" w:hRule="atLeast"/>
        </w:trPr>
        <w:tc>
          <w:tcPr>
            <w:tcW w:w="9782" w:type="dxa"/>
            <w:gridSpan w:val="2"/>
          </w:tcPr>
          <w:p>
            <w:pPr>
              <w:pStyle w:val="TableParagraph"/>
              <w:spacing w:before="93"/>
              <w:rPr>
                <w:sz w:val="27"/>
              </w:rPr>
            </w:pPr>
            <w:r>
              <w:rPr>
                <w:sz w:val="27"/>
              </w:rPr>
              <w:t>AQUISIÇÃO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MATERIAIS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CONSUMO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PARA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ATENDER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O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PODER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JUDICIÁRIO DE MATO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GRSSO,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CONFORME DESCRIÇÃO</w:t>
            </w:r>
          </w:p>
        </w:tc>
      </w:tr>
      <w:tr>
        <w:trPr>
          <w:trHeight w:val="510" w:hRule="atLeast"/>
        </w:trPr>
        <w:tc>
          <w:tcPr>
            <w:tcW w:w="1810" w:type="dxa"/>
          </w:tcPr>
          <w:p>
            <w:pPr>
              <w:pStyle w:val="TableParagraph"/>
              <w:spacing w:before="91"/>
              <w:ind w:left="555" w:right="545"/>
              <w:jc w:val="center"/>
              <w:rPr>
                <w:sz w:val="27"/>
              </w:rPr>
            </w:pPr>
            <w:r>
              <w:rPr>
                <w:sz w:val="27"/>
              </w:rPr>
              <w:t>ITEM</w:t>
            </w:r>
          </w:p>
        </w:tc>
        <w:tc>
          <w:tcPr>
            <w:tcW w:w="7972" w:type="dxa"/>
          </w:tcPr>
          <w:p>
            <w:pPr>
              <w:pStyle w:val="TableParagraph"/>
              <w:spacing w:before="91"/>
              <w:ind w:left="2086" w:right="2081"/>
              <w:jc w:val="center"/>
              <w:rPr>
                <w:sz w:val="27"/>
              </w:rPr>
            </w:pPr>
            <w:r>
              <w:rPr>
                <w:sz w:val="27"/>
              </w:rPr>
              <w:t>DESCRIÇÃO/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ESPECIFICAÇÃO</w:t>
            </w:r>
          </w:p>
        </w:tc>
      </w:tr>
      <w:tr>
        <w:trPr>
          <w:trHeight w:val="1264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6726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COTA</w:t>
              <w:tab/>
              <w:t>PRINCIPAL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Bloco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anotações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personalizados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(logomarca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anos)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220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mm,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páginas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200,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sendo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capa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livro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4x4,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número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(Gestão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2023/2024,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colorida),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páginas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impressão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preta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Sulfite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75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aspiral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preta</w:t>
            </w:r>
          </w:p>
        </w:tc>
      </w:tr>
      <w:tr>
        <w:trPr>
          <w:trHeight w:val="1266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2199" w:val="left" w:leader="none"/>
                <w:tab w:pos="5012" w:val="left" w:leader="none"/>
                <w:tab w:pos="7093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COTA</w:t>
              <w:tab/>
              <w:t>RESERVADA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Bloco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anotações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personalizados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(logomarca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anos)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220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mm,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páginas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200,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sendo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capa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livro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4x4,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número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(Gestão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2023/2024,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colorida),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páginas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impressão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preta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Sulfite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75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aspiral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preta</w:t>
            </w:r>
          </w:p>
        </w:tc>
      </w:tr>
      <w:tr>
        <w:trPr>
          <w:trHeight w:val="1009" w:hRule="atLeast"/>
        </w:trPr>
        <w:tc>
          <w:tcPr>
            <w:tcW w:w="1810" w:type="dxa"/>
          </w:tcPr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3927" w:val="left" w:leader="none"/>
                <w:tab w:pos="7090" w:val="left" w:leader="none"/>
              </w:tabs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tabs>
                <w:tab w:pos="857" w:val="left" w:leader="none"/>
              </w:tabs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Bóton</w:t>
              <w:tab/>
              <w:t>em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metal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personalizado,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baixo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relevo,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banho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dourado,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prendedor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borboleta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(logomarca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anos)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GROSSO.</w:t>
            </w:r>
          </w:p>
        </w:tc>
      </w:tr>
      <w:tr>
        <w:trPr>
          <w:trHeight w:val="761" w:hRule="atLeast"/>
        </w:trPr>
        <w:tc>
          <w:tcPr>
            <w:tcW w:w="1810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3927" w:val="left" w:leader="none"/>
                <w:tab w:pos="7090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tabs>
                <w:tab w:pos="1018" w:val="left" w:leader="none"/>
                <w:tab w:pos="6644" w:val="left" w:leader="none"/>
              </w:tabs>
              <w:spacing w:line="252" w:lineRule="exact"/>
              <w:ind w:right="102"/>
              <w:rPr>
                <w:sz w:val="22"/>
              </w:rPr>
            </w:pPr>
            <w:r>
              <w:rPr>
                <w:sz w:val="22"/>
              </w:rPr>
              <w:t>Caneta</w:t>
              <w:tab/>
              <w:t>esferográfica,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metal,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aproximadamente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13cm,</w:t>
              <w:tab/>
            </w:r>
            <w:r>
              <w:rPr>
                <w:spacing w:val="-1"/>
                <w:sz w:val="22"/>
              </w:rPr>
              <w:t>personalizada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(logomarca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 anos),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 Estado de Mato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Grosso</w:t>
            </w:r>
          </w:p>
        </w:tc>
      </w:tr>
      <w:tr>
        <w:trPr>
          <w:trHeight w:val="1252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6726" w:val="left" w:leader="none"/>
              </w:tabs>
              <w:spacing w:line="246" w:lineRule="exact"/>
              <w:jc w:val="both"/>
              <w:rPr>
                <w:sz w:val="22"/>
              </w:rPr>
            </w:pPr>
            <w:r>
              <w:rPr>
                <w:sz w:val="22"/>
              </w:rPr>
              <w:t>COTA</w:t>
              <w:tab/>
              <w:t>PRINCIPAL</w:t>
            </w:r>
          </w:p>
          <w:p>
            <w:pPr>
              <w:pStyle w:val="TableParagraph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Garrafa aço inoxidável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 squeeze capacidade 500 ml com tampa de pressão, trava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segurança, acondicionamento de água , personalizada (logomarca dos 150 anos)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 Estado de Mato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Grosso.</w:t>
            </w:r>
          </w:p>
        </w:tc>
      </w:tr>
      <w:tr>
        <w:trPr>
          <w:trHeight w:val="1249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2199" w:val="left" w:leader="none"/>
                <w:tab w:pos="5012" w:val="left" w:leader="none"/>
                <w:tab w:pos="7093" w:val="left" w:leader="none"/>
              </w:tabs>
              <w:spacing w:line="246" w:lineRule="exact"/>
              <w:jc w:val="both"/>
              <w:rPr>
                <w:sz w:val="22"/>
              </w:rPr>
            </w:pPr>
            <w:r>
              <w:rPr>
                <w:sz w:val="22"/>
              </w:rPr>
              <w:t>COTA</w:t>
              <w:tab/>
              <w:t>RESERVADA</w:t>
              <w:tab/>
              <w:t>PARA</w:t>
              <w:tab/>
              <w:t>ME/EPP</w:t>
            </w:r>
          </w:p>
          <w:p>
            <w:pPr>
              <w:pStyle w:val="TableParagraph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Garrafa aço inoxidável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 squeeze capacidade 500 ml com tampa de pressão, trava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segurança, acondicionamento de água , personalizada (logomarca dos 150 anos)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 Estado de Mato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Grosso.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50"/>
          <w:pgMar w:header="490" w:footer="0" w:top="1720" w:bottom="280" w:left="1200" w:right="660"/>
        </w:sectPr>
      </w:pPr>
    </w:p>
    <w:p>
      <w:pPr>
        <w:pStyle w:val="BodyText"/>
        <w:spacing w:before="10" w:after="1"/>
        <w:rPr>
          <w:sz w:val="16"/>
        </w:rPr>
      </w:pPr>
      <w:r>
        <w:rPr/>
        <w:pict>
          <v:shape style="position:absolute;margin-left:572.663086pt;margin-top:310.647369pt;width:19.850pt;height:487.4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https://cia.tjmt.jus.br/publico/ValidarDocumento/default.aspx?codigoValidacao=77CD9BD3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972"/>
      </w:tblGrid>
      <w:tr>
        <w:trPr>
          <w:trHeight w:val="757" w:hRule="atLeast"/>
        </w:trPr>
        <w:tc>
          <w:tcPr>
            <w:tcW w:w="1810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3927" w:val="left" w:leader="none"/>
                <w:tab w:pos="7090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Marcador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17X5,08cm,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acabamento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fosco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hotstamp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aplicado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logo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(somente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 frente)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couchê 300gr, medida 17x5,08cm</w:t>
            </w:r>
          </w:p>
        </w:tc>
      </w:tr>
      <w:tr>
        <w:trPr>
          <w:trHeight w:val="3796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3927" w:val="left" w:leader="none"/>
                <w:tab w:pos="7090" w:val="left" w:leader="none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MEDALHA CONVENCIONAL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I. Anverso – Medalha convencional, de formato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circular, tendo ao centro, em alto relevo, a figura da justiça, (Têmis)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empunhando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sua mão direita a espada e na esquerda a balança. Também, em alto relevo, na metade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círculo,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circundando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Justiça,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inscrição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JUDICIÁRIO DO ESTADO DE MATO GROSSO. Na metade inferior, em alto relevo,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segue-se a inscrição – TRIBUNAL DE JUSTIÇA. II. Reverso - Em alto relevo,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metade superior do círculo, centrada, a inscrição – MEDALHA DA JUSTIÇA, e,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metade inferior, a inscrição MATO GROSSO. III. Dimensão - A medalha da Justiça,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cunhada em latão com banho de ouro, terá 40 mm de diâmetro e a borda em alto relevo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tamanho equivalente a 2 mm de espessura. A fita, em cor vermelha rubi e de seda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chamalote, terá 35 mm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largura por 60 mm de altura. Ao centro segue-se uma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listra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cor branca no sentido vertical com 5 mm de largura e altura correspondente 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fita.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Parágrafo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medalha,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acondicionada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estojo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próprio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cor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azul,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acompanhada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roseta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barreta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fita.</w:t>
            </w:r>
          </w:p>
        </w:tc>
      </w:tr>
      <w:tr>
        <w:trPr>
          <w:trHeight w:val="1770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3927" w:val="left" w:leader="none"/>
                <w:tab w:pos="7090" w:val="left" w:leader="none"/>
              </w:tabs>
              <w:spacing w:line="246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Moeda comemorativa formato circular em liga metálica zamac, 3,5cm diâmetro,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 alto relevo,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espessura minima 3mm, peso 47gramas,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acabamento envelhecido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ouro, parte superior TRIBUNAL DE JUSTIÇA DO ESTADO DE MATO GROSSO,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logomarca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TJMT,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inferior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SESQUICENTENÁRIO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1874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right="103"/>
              <w:jc w:val="both"/>
              <w:rPr>
                <w:sz w:val="22"/>
              </w:rPr>
            </w:pPr>
            <w:r>
              <w:rPr>
                <w:sz w:val="22"/>
              </w:rPr>
              <w:t>2024,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acompanhada de estojo próprio, berço para uma medalha, cor preta, acabamento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percaluz, externo  veludo preto.</w:t>
            </w:r>
          </w:p>
        </w:tc>
      </w:tr>
      <w:tr>
        <w:trPr>
          <w:trHeight w:val="1010" w:hRule="atLeast"/>
        </w:trPr>
        <w:tc>
          <w:tcPr>
            <w:tcW w:w="1810" w:type="dxa"/>
          </w:tcPr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spacing w:before="1"/>
              <w:ind w:left="554" w:right="54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3927" w:val="left" w:leader="none"/>
                <w:tab w:pos="7090" w:val="left" w:leader="none"/>
              </w:tabs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Drive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8gb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(giga)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conectividade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2.0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personalizado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(logomarca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anos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Poder Judiciário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Grosso.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2783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57"/>
              <w:ind w:left="554" w:right="54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972" w:type="dxa"/>
          </w:tcPr>
          <w:p>
            <w:pPr>
              <w:pStyle w:val="TableParagraph"/>
              <w:tabs>
                <w:tab w:pos="3927" w:val="left" w:leader="none"/>
                <w:tab w:pos="7090" w:val="left" w:leader="none"/>
              </w:tabs>
              <w:spacing w:line="248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Placa comemorativa para fixação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em prédio,   evocatória à efeméride dimensão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placa 40cm x 60cm, vidro temperado 8mm 4 furos para prolongadores de aço escovado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diâmetro de 25 mm fundo em adesivo vinílico leitoso, letras em adesivo de recorte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vinílico na cor azul marinho, fixado na face posterior da placa,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texto em caixa alta,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fonte Arial, tamanho proporcional à imagem, ressaindo o nome dos Estados em ordem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constante do texto Decreto Imperial, Brasões do Império e da República em impressão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policromático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vinílico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brasões,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proporcional à imagem, bandeiras dos 7 Estados policromáticas, alinhadas da esquerda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 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direita  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na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ordem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dos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Estados,  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tamanho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proporcional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à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imagem.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90" w:after="0"/>
        <w:ind w:left="490" w:right="0" w:hanging="273"/>
        <w:jc w:val="left"/>
        <w:rPr>
          <w:sz w:val="27"/>
        </w:rPr>
      </w:pPr>
      <w:r>
        <w:rPr>
          <w:sz w:val="27"/>
        </w:rPr>
        <w:t>DIVISIBILIDADE</w:t>
      </w:r>
      <w:r>
        <w:rPr>
          <w:spacing w:val="-7"/>
          <w:sz w:val="27"/>
        </w:rPr>
        <w:t> </w:t>
      </w:r>
      <w:r>
        <w:rPr>
          <w:sz w:val="27"/>
        </w:rPr>
        <w:t>DA</w:t>
      </w:r>
      <w:r>
        <w:rPr>
          <w:spacing w:val="-5"/>
          <w:sz w:val="27"/>
        </w:rPr>
        <w:t> </w:t>
      </w:r>
      <w:r>
        <w:rPr>
          <w:sz w:val="27"/>
        </w:rPr>
        <w:t>SOLUÇÃO</w:t>
      </w:r>
      <w:r>
        <w:rPr>
          <w:spacing w:val="-2"/>
          <w:sz w:val="27"/>
        </w:rPr>
        <w:t> </w:t>
      </w:r>
      <w:r>
        <w:rPr>
          <w:sz w:val="27"/>
        </w:rPr>
        <w:t>ESCOLHIDA</w:t>
      </w:r>
    </w:p>
    <w:p>
      <w:pPr>
        <w:pStyle w:val="BodyText"/>
        <w:spacing w:before="203"/>
        <w:ind w:left="218" w:right="188"/>
        <w:jc w:val="both"/>
      </w:pPr>
      <w:r>
        <w:rPr/>
        <w:t>De acordo com o art. 15, inciso IV, da Lei nº 8.666/1993 “as compras, sempre que</w:t>
      </w:r>
      <w:r>
        <w:rPr>
          <w:spacing w:val="1"/>
        </w:rPr>
        <w:t> </w:t>
      </w:r>
      <w:r>
        <w:rPr/>
        <w:t>possível, deverão: (...) IV - ser subdivididas em tantas parcelas quantas necessárias para</w:t>
      </w:r>
      <w:r>
        <w:rPr>
          <w:spacing w:val="1"/>
        </w:rPr>
        <w:t> </w:t>
      </w:r>
      <w:r>
        <w:rPr/>
        <w:t>aproveitar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peculiaridades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mercado,</w:t>
      </w:r>
      <w:r>
        <w:rPr>
          <w:spacing w:val="-2"/>
        </w:rPr>
        <w:t> </w:t>
      </w:r>
      <w:r>
        <w:rPr/>
        <w:t>visando</w:t>
      </w:r>
      <w:r>
        <w:rPr>
          <w:spacing w:val="1"/>
        </w:rPr>
        <w:t> </w:t>
      </w:r>
      <w:r>
        <w:rPr/>
        <w:t>economicidade”.</w:t>
      </w:r>
    </w:p>
    <w:p>
      <w:pPr>
        <w:pStyle w:val="BodyText"/>
        <w:spacing w:before="199"/>
        <w:ind w:left="218" w:right="186"/>
        <w:jc w:val="both"/>
      </w:pPr>
      <w:r>
        <w:rPr/>
        <w:t>A exigência de parcelamento está prevista também no art. 23, §1º, da Lei 8.666/1993.</w:t>
      </w:r>
      <w:r>
        <w:rPr>
          <w:spacing w:val="1"/>
        </w:rPr>
        <w:t> </w:t>
      </w:r>
      <w:r>
        <w:rPr/>
        <w:t>Trata-se</w:t>
      </w:r>
      <w:r>
        <w:rPr>
          <w:spacing w:val="6"/>
        </w:rPr>
        <w:t> </w:t>
      </w:r>
      <w:r>
        <w:rPr/>
        <w:t>de</w:t>
      </w:r>
      <w:r>
        <w:rPr>
          <w:spacing w:val="12"/>
        </w:rPr>
        <w:t> </w:t>
      </w:r>
      <w:r>
        <w:rPr/>
        <w:t>assunto</w:t>
      </w:r>
      <w:r>
        <w:rPr>
          <w:spacing w:val="12"/>
        </w:rPr>
        <w:t> </w:t>
      </w:r>
      <w:r>
        <w:rPr/>
        <w:t>já</w:t>
      </w:r>
      <w:r>
        <w:rPr>
          <w:spacing w:val="10"/>
        </w:rPr>
        <w:t> </w:t>
      </w:r>
      <w:r>
        <w:rPr/>
        <w:t>sumulado</w:t>
      </w:r>
      <w:r>
        <w:rPr>
          <w:spacing w:val="11"/>
        </w:rPr>
        <w:t> </w:t>
      </w:r>
      <w:r>
        <w:rPr/>
        <w:t>pelo</w:t>
      </w:r>
      <w:r>
        <w:rPr>
          <w:spacing w:val="12"/>
        </w:rPr>
        <w:t> </w:t>
      </w:r>
      <w:r>
        <w:rPr/>
        <w:t>TCU</w:t>
      </w:r>
      <w:r>
        <w:rPr>
          <w:spacing w:val="11"/>
        </w:rPr>
        <w:t> </w:t>
      </w:r>
      <w:r>
        <w:rPr/>
        <w:t>(Súmula</w:t>
      </w:r>
      <w:r>
        <w:rPr>
          <w:spacing w:val="10"/>
        </w:rPr>
        <w:t> </w:t>
      </w:r>
      <w:r>
        <w:rPr/>
        <w:t>nº</w:t>
      </w:r>
      <w:r>
        <w:rPr>
          <w:spacing w:val="17"/>
        </w:rPr>
        <w:t> </w:t>
      </w:r>
      <w:r>
        <w:rPr/>
        <w:t>247)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expresso</w:t>
      </w:r>
      <w:r>
        <w:rPr>
          <w:spacing w:val="11"/>
        </w:rPr>
        <w:t> </w:t>
      </w:r>
      <w:r>
        <w:rPr/>
        <w:t>na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MPDG</w:t>
      </w:r>
      <w:r>
        <w:rPr>
          <w:spacing w:val="11"/>
        </w:rPr>
        <w:t> </w:t>
      </w:r>
      <w:r>
        <w:rPr/>
        <w:t>nº</w:t>
      </w:r>
    </w:p>
    <w:p>
      <w:pPr>
        <w:spacing w:after="0"/>
        <w:jc w:val="both"/>
        <w:sectPr>
          <w:pgSz w:w="11910" w:h="16850"/>
          <w:pgMar w:header="490" w:footer="0" w:top="1720" w:bottom="280" w:left="1200" w:right="660"/>
        </w:sectPr>
      </w:pPr>
    </w:p>
    <w:p>
      <w:pPr>
        <w:pStyle w:val="BodyText"/>
        <w:spacing w:before="187"/>
        <w:ind w:left="218" w:right="198"/>
        <w:jc w:val="both"/>
      </w:pPr>
      <w:r>
        <w:rPr/>
        <w:pict>
          <v:shape style="position:absolute;margin-left:572.663086pt;margin-top:310.647369pt;width:19.850pt;height:487.4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https://cia.tjmt.jus.br/publico/ValidarDocumento/default.aspx?codigoValidacao=77CD9BD3</w:t>
                  </w:r>
                </w:p>
              </w:txbxContent>
            </v:textbox>
            <w10:wrap type="none"/>
          </v:shape>
        </w:pict>
      </w:r>
      <w:r>
        <w:rPr/>
        <w:t>5/2017, que, em seu art. 24, §1º, VIII e item 3.8 do Anexo III, ratifica a necessidade de</w:t>
      </w:r>
      <w:r>
        <w:rPr>
          <w:spacing w:val="1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existência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parcelamento,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estudos</w:t>
      </w:r>
      <w:r>
        <w:rPr>
          <w:spacing w:val="-2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preliminares.</w:t>
      </w:r>
    </w:p>
    <w:p>
      <w:pPr>
        <w:pStyle w:val="BodyText"/>
        <w:spacing w:before="200"/>
        <w:ind w:left="218" w:right="186"/>
        <w:jc w:val="both"/>
      </w:pPr>
      <w:r>
        <w:rPr/>
        <w:t>O objetivo da norma como veste nas legislações citadas, é ampliar a competitividade,</w:t>
      </w:r>
      <w:r>
        <w:rPr>
          <w:spacing w:val="1"/>
        </w:rPr>
        <w:t> </w:t>
      </w:r>
      <w:r>
        <w:rPr/>
        <w:t>sobretudo porque algumas empresas podem não ter capacidade ou condições de ofertar a</w:t>
      </w:r>
      <w:r>
        <w:rPr>
          <w:spacing w:val="-65"/>
        </w:rPr>
        <w:t> </w:t>
      </w:r>
      <w:r>
        <w:rPr/>
        <w:t>integralidade do objeto (execução, fornecimento), mas apenas uma parte dele, razão pela</w:t>
      </w:r>
      <w:r>
        <w:rPr>
          <w:spacing w:val="-65"/>
        </w:rPr>
        <w:t> </w:t>
      </w:r>
      <w:r>
        <w:rPr/>
        <w:t>qual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adjudicação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inviabilizaria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delas</w:t>
      </w:r>
      <w:r>
        <w:rPr>
          <w:spacing w:val="1"/>
        </w:rPr>
        <w:t> </w:t>
      </w:r>
      <w:r>
        <w:rPr/>
        <w:t>no</w:t>
      </w:r>
      <w:r>
        <w:rPr>
          <w:spacing w:val="68"/>
        </w:rPr>
        <w:t> </w:t>
      </w:r>
      <w:r>
        <w:rPr/>
        <w:t>certame,</w:t>
      </w:r>
      <w:r>
        <w:rPr>
          <w:spacing w:val="1"/>
        </w:rPr>
        <w:t> </w:t>
      </w:r>
      <w:r>
        <w:rPr/>
        <w:t>caracterizando</w:t>
      </w:r>
      <w:r>
        <w:rPr>
          <w:spacing w:val="-3"/>
        </w:rPr>
        <w:t> </w:t>
      </w:r>
      <w:r>
        <w:rPr/>
        <w:t>restrição à</w:t>
      </w:r>
      <w:r>
        <w:rPr>
          <w:spacing w:val="-2"/>
        </w:rPr>
        <w:t> </w:t>
      </w:r>
      <w:r>
        <w:rPr/>
        <w:t>competição (Acórdão 18/2019 do</w:t>
      </w:r>
      <w:r>
        <w:rPr>
          <w:spacing w:val="1"/>
        </w:rPr>
        <w:t> </w:t>
      </w:r>
      <w:r>
        <w:rPr/>
        <w:t>TCE/MT).</w:t>
      </w:r>
    </w:p>
    <w:p>
      <w:pPr>
        <w:pStyle w:val="BodyText"/>
        <w:spacing w:before="200"/>
        <w:ind w:left="218" w:right="185"/>
        <w:jc w:val="both"/>
      </w:pPr>
      <w:r>
        <w:rPr/>
        <w:t>Entretanto, a obrigatoriedade do parcelamento ou adjudicação por itens não é absoluta,</w:t>
      </w:r>
      <w:r>
        <w:rPr>
          <w:spacing w:val="1"/>
        </w:rPr>
        <w:t> </w:t>
      </w:r>
      <w:r>
        <w:rPr/>
        <w:t>pois a divisão do objeto, em alguns casos, pode prejudicar a autonomia de escala e gerar</w:t>
      </w:r>
      <w:r>
        <w:rPr>
          <w:spacing w:val="1"/>
        </w:rPr>
        <w:t> </w:t>
      </w:r>
      <w:r>
        <w:rPr/>
        <w:t>outros custos, além de potencializar riscos e dificuldades na gestão de atas autônomas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pretensão</w:t>
      </w:r>
      <w:r>
        <w:rPr>
          <w:spacing w:val="1"/>
        </w:rPr>
        <w:t> </w:t>
      </w:r>
      <w:r>
        <w:rPr/>
        <w:t>aquisição.</w:t>
      </w:r>
    </w:p>
    <w:p>
      <w:pPr>
        <w:pStyle w:val="BodyText"/>
        <w:spacing w:before="201"/>
        <w:ind w:left="218" w:right="188"/>
        <w:jc w:val="both"/>
      </w:pP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assunto,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entendeu</w:t>
      </w:r>
      <w:r>
        <w:rPr>
          <w:spacing w:val="1"/>
        </w:rPr>
        <w:t> </w:t>
      </w:r>
      <w:r>
        <w:rPr/>
        <w:t>legítima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adjudicação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isolados</w:t>
      </w:r>
      <w:r>
        <w:rPr>
          <w:spacing w:val="1"/>
        </w:rPr>
        <w:t> </w:t>
      </w:r>
      <w:r>
        <w:rPr/>
        <w:t>onerar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68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Pública, sob o ponto de vista do emprego de recursos humanos e da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controle,</w:t>
      </w:r>
      <w:r>
        <w:rPr>
          <w:spacing w:val="1"/>
        </w:rPr>
        <w:t> </w:t>
      </w:r>
      <w:r>
        <w:rPr/>
        <w:t>colocando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celeridade</w:t>
      </w:r>
      <w:r>
        <w:rPr>
          <w:spacing w:val="1"/>
        </w:rPr>
        <w:t> </w:t>
      </w:r>
      <w:r>
        <w:rPr/>
        <w:t>processual,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pode</w:t>
      </w:r>
    </w:p>
    <w:p>
      <w:pPr>
        <w:pStyle w:val="BodyText"/>
        <w:spacing w:before="200"/>
        <w:ind w:left="218" w:right="184"/>
        <w:jc w:val="both"/>
      </w:pPr>
      <w:r>
        <w:rPr/>
        <w:t>comprometer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vantajosa,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Acórdão</w:t>
      </w:r>
      <w:r>
        <w:rPr>
          <w:spacing w:val="1"/>
        </w:rPr>
        <w:t> </w:t>
      </w:r>
      <w:r>
        <w:rPr/>
        <w:t>5.301/2013-</w:t>
      </w:r>
      <w:r>
        <w:rPr>
          <w:spacing w:val="-65"/>
        </w:rPr>
        <w:t> </w:t>
      </w:r>
      <w:r>
        <w:rPr/>
        <w:t>TCU-2ª</w:t>
      </w:r>
      <w:r>
        <w:rPr>
          <w:spacing w:val="-2"/>
        </w:rPr>
        <w:t> </w:t>
      </w:r>
      <w:r>
        <w:rPr/>
        <w:t>Câmara,</w:t>
      </w:r>
      <w:r>
        <w:rPr>
          <w:spacing w:val="-1"/>
        </w:rPr>
        <w:t> </w:t>
      </w:r>
      <w:r>
        <w:rPr/>
        <w:t>Relator</w:t>
      </w:r>
      <w:r>
        <w:rPr>
          <w:spacing w:val="-3"/>
        </w:rPr>
        <w:t> </w:t>
      </w:r>
      <w:r>
        <w:rPr/>
        <w:t>André</w:t>
      </w:r>
      <w:r>
        <w:rPr>
          <w:spacing w:val="-1"/>
        </w:rPr>
        <w:t> </w:t>
      </w:r>
      <w:r>
        <w:rPr/>
        <w:t>Luís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Carvalho</w:t>
      </w:r>
      <w:r>
        <w:rPr>
          <w:spacing w:val="-2"/>
        </w:rPr>
        <w:t> </w:t>
      </w:r>
      <w:r>
        <w:rPr/>
        <w:t>(peça</w:t>
      </w:r>
      <w:r>
        <w:rPr>
          <w:spacing w:val="-1"/>
        </w:rPr>
        <w:t> </w:t>
      </w:r>
      <w:r>
        <w:rPr/>
        <w:t>26,</w:t>
      </w:r>
      <w:r>
        <w:rPr>
          <w:spacing w:val="-2"/>
        </w:rPr>
        <w:t> </w:t>
      </w:r>
      <w:r>
        <w:rPr/>
        <w:t>p.</w:t>
      </w:r>
      <w:r>
        <w:rPr>
          <w:spacing w:val="-4"/>
        </w:rPr>
        <w:t> </w:t>
      </w:r>
      <w:r>
        <w:rPr/>
        <w:t>5).</w:t>
      </w:r>
    </w:p>
    <w:p>
      <w:pPr>
        <w:pStyle w:val="BodyText"/>
        <w:spacing w:before="199"/>
        <w:ind w:left="218" w:right="185"/>
        <w:jc w:val="both"/>
      </w:pPr>
      <w:r>
        <w:rPr/>
        <w:t>Assim</w:t>
      </w:r>
      <w:r>
        <w:rPr>
          <w:spacing w:val="1"/>
        </w:rPr>
        <w:t> </w:t>
      </w:r>
      <w:r>
        <w:rPr/>
        <w:t>sendo,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(parcelamento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promoveu devida avaliação da divisibilidade, levando-se em consideração o mercado</w:t>
      </w:r>
      <w:r>
        <w:rPr>
          <w:spacing w:val="1"/>
        </w:rPr>
        <w:t> </w:t>
      </w:r>
      <w:r>
        <w:rPr/>
        <w:t>fornecedor, a viabilidade técnica e econômica do parcelamento, a inexistência de perda</w:t>
      </w:r>
      <w:r>
        <w:rPr>
          <w:spacing w:val="1"/>
        </w:rPr>
        <w:t> </w:t>
      </w:r>
      <w:r>
        <w:rPr/>
        <w:t>de escala e o melhor aproveitamento do mercado e ampliação da competitividade (item</w:t>
      </w:r>
      <w:r>
        <w:rPr>
          <w:spacing w:val="1"/>
        </w:rPr>
        <w:t> </w:t>
      </w:r>
      <w:r>
        <w:rPr/>
        <w:t>3.8,</w:t>
      </w:r>
      <w:r>
        <w:rPr>
          <w:spacing w:val="-1"/>
        </w:rPr>
        <w:t> </w:t>
      </w:r>
      <w:r>
        <w:rPr/>
        <w:t>“b”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Anexo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SEGES/MPDG n. 05,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203"/>
        <w:ind w:left="218" w:right="190"/>
        <w:jc w:val="both"/>
      </w:pPr>
      <w:r>
        <w:rPr/>
        <w:t>Para a pretensa aquisição, ainda que, em regra, o objeto da licitação deva ser adjudicado</w:t>
      </w:r>
      <w:r>
        <w:rPr>
          <w:spacing w:val="1"/>
        </w:rPr>
        <w:t> </w:t>
      </w:r>
      <w:r>
        <w:rPr/>
        <w:t>por item com o intuito inicial de ampliar o acesso e a competitividade, na contratação em</w:t>
      </w:r>
      <w:r>
        <w:rPr>
          <w:spacing w:val="-65"/>
        </w:rPr>
        <w:t> </w:t>
      </w:r>
      <w:r>
        <w:rPr/>
        <w:t>questão</w:t>
      </w:r>
      <w:r>
        <w:rPr>
          <w:spacing w:val="-3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verifica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viabilidade</w:t>
      </w:r>
      <w:r>
        <w:rPr>
          <w:spacing w:val="-1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3"/>
        </w:rPr>
        <w:t> </w:t>
      </w:r>
      <w:r>
        <w:rPr/>
        <w:t>feito.</w:t>
      </w:r>
    </w:p>
    <w:p>
      <w:pPr>
        <w:pStyle w:val="BodyText"/>
        <w:spacing w:before="196"/>
        <w:ind w:left="218"/>
        <w:jc w:val="both"/>
      </w:pPr>
      <w:r>
        <w:rPr/>
        <w:t>INDICADORES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spacing w:before="204"/>
        <w:ind w:left="218" w:right="192"/>
        <w:jc w:val="both"/>
      </w:pPr>
      <w:r>
        <w:rPr/>
        <w:t>A</w:t>
      </w:r>
      <w:r>
        <w:rPr>
          <w:spacing w:val="43"/>
        </w:rPr>
        <w:t> </w:t>
      </w:r>
      <w:r>
        <w:rPr/>
        <w:t>contratação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empresa</w:t>
      </w:r>
      <w:r>
        <w:rPr>
          <w:spacing w:val="43"/>
        </w:rPr>
        <w:t> </w:t>
      </w:r>
      <w:r>
        <w:rPr/>
        <w:t>para</w:t>
      </w:r>
      <w:r>
        <w:rPr>
          <w:spacing w:val="42"/>
        </w:rPr>
        <w:t> </w:t>
      </w:r>
      <w:r>
        <w:rPr/>
        <w:t>aquisição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materiais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consumo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faz</w:t>
      </w:r>
      <w:r>
        <w:rPr>
          <w:spacing w:val="42"/>
        </w:rPr>
        <w:t> </w:t>
      </w:r>
      <w:r>
        <w:rPr/>
        <w:t>necessária,</w:t>
      </w:r>
      <w:r>
        <w:rPr>
          <w:spacing w:val="-66"/>
        </w:rPr>
        <w:t> </w:t>
      </w:r>
      <w:r>
        <w:rPr/>
        <w:t>pois, como já explanado, irá atender à realidade de cada uma das 79 Comarcas do Estado</w:t>
      </w:r>
      <w:r>
        <w:rPr>
          <w:spacing w:val="-65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Grosso.</w:t>
      </w:r>
      <w:r>
        <w:rPr>
          <w:spacing w:val="1"/>
        </w:rPr>
        <w:t> </w:t>
      </w:r>
      <w:r>
        <w:rPr/>
        <w:t>Gerando,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isso,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economicidade.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98" w:after="0"/>
        <w:ind w:left="490" w:right="0" w:hanging="273"/>
        <w:jc w:val="left"/>
        <w:rPr>
          <w:sz w:val="27"/>
        </w:rPr>
      </w:pPr>
      <w:r>
        <w:rPr>
          <w:sz w:val="27"/>
        </w:rPr>
        <w:t>RISCOS</w:t>
      </w:r>
      <w:r>
        <w:rPr>
          <w:spacing w:val="-2"/>
          <w:sz w:val="27"/>
        </w:rPr>
        <w:t> </w:t>
      </w:r>
      <w:r>
        <w:rPr>
          <w:sz w:val="27"/>
        </w:rPr>
        <w:t>DA</w:t>
      </w:r>
      <w:r>
        <w:rPr>
          <w:spacing w:val="-3"/>
          <w:sz w:val="27"/>
        </w:rPr>
        <w:t> </w:t>
      </w:r>
      <w:r>
        <w:rPr>
          <w:sz w:val="27"/>
        </w:rPr>
        <w:t>AQUISIÇÃO</w:t>
      </w:r>
    </w:p>
    <w:p>
      <w:pPr>
        <w:pStyle w:val="BodyText"/>
        <w:spacing w:before="201"/>
        <w:ind w:left="218" w:right="186"/>
        <w:jc w:val="both"/>
      </w:pPr>
      <w:r>
        <w:rPr/>
        <w:t>Levando-se em conta a experiência do setor, a priori, não há riscos econômicos, pois a</w:t>
      </w:r>
      <w:r>
        <w:rPr>
          <w:spacing w:val="1"/>
        </w:rPr>
        <w:t> </w:t>
      </w:r>
      <w:r>
        <w:rPr/>
        <w:t>experiência adquirida ao longo da execução de inúmeros contratos anteriores dá conta</w:t>
      </w:r>
      <w:r>
        <w:rPr>
          <w:spacing w:val="1"/>
        </w:rPr>
        <w:t> </w:t>
      </w:r>
      <w:r>
        <w:rPr/>
        <w:t>que o registro de preços para contratação de empresa para aquisição de materiais de</w:t>
      </w:r>
      <w:r>
        <w:rPr>
          <w:spacing w:val="1"/>
        </w:rPr>
        <w:t> </w:t>
      </w:r>
      <w:r>
        <w:rPr/>
        <w:t>consumo 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 opção.</w:t>
      </w:r>
    </w:p>
    <w:p>
      <w:pPr>
        <w:spacing w:after="0"/>
        <w:jc w:val="both"/>
        <w:sectPr>
          <w:pgSz w:w="11910" w:h="16850"/>
          <w:pgMar w:header="490" w:footer="0" w:top="1720" w:bottom="280" w:left="1200" w:right="660"/>
        </w:sectPr>
      </w:pPr>
    </w:p>
    <w:p>
      <w:pPr>
        <w:pStyle w:val="BodyText"/>
        <w:spacing w:before="187"/>
        <w:ind w:left="218" w:right="193"/>
        <w:jc w:val="both"/>
      </w:pPr>
      <w:r>
        <w:rPr/>
        <w:t>No entanto, há possibilidade de riscos administrativos, quais sejam: licitação deserta e</w:t>
      </w:r>
      <w:r>
        <w:rPr>
          <w:spacing w:val="1"/>
        </w:rPr>
        <w:t> </w:t>
      </w:r>
      <w:r>
        <w:rPr/>
        <w:t>fracassada,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fornecedor,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reequilíbrio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cancelamento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Ata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Preços.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</w:tabs>
        <w:spacing w:line="240" w:lineRule="auto" w:before="202" w:after="0"/>
        <w:ind w:left="218" w:right="189" w:firstLine="0"/>
        <w:jc w:val="left"/>
        <w:rPr>
          <w:sz w:val="27"/>
        </w:rPr>
      </w:pPr>
      <w:r>
        <w:rPr>
          <w:sz w:val="27"/>
        </w:rPr>
        <w:t>INDICAÇÃO</w:t>
      </w:r>
      <w:r>
        <w:rPr>
          <w:spacing w:val="39"/>
          <w:sz w:val="27"/>
        </w:rPr>
        <w:t> </w:t>
      </w:r>
      <w:r>
        <w:rPr>
          <w:sz w:val="27"/>
        </w:rPr>
        <w:t>DAS</w:t>
      </w:r>
      <w:r>
        <w:rPr>
          <w:spacing w:val="38"/>
          <w:sz w:val="27"/>
        </w:rPr>
        <w:t> </w:t>
      </w:r>
      <w:r>
        <w:rPr>
          <w:sz w:val="27"/>
        </w:rPr>
        <w:t>RESTRIÇÕES</w:t>
      </w:r>
      <w:r>
        <w:rPr>
          <w:spacing w:val="38"/>
          <w:sz w:val="27"/>
        </w:rPr>
        <w:t> </w:t>
      </w:r>
      <w:r>
        <w:rPr>
          <w:sz w:val="27"/>
        </w:rPr>
        <w:t>INTERNAS</w:t>
      </w:r>
      <w:r>
        <w:rPr>
          <w:spacing w:val="38"/>
          <w:sz w:val="27"/>
        </w:rPr>
        <w:t> </w:t>
      </w:r>
      <w:r>
        <w:rPr>
          <w:sz w:val="27"/>
        </w:rPr>
        <w:t>E</w:t>
      </w:r>
      <w:r>
        <w:rPr>
          <w:spacing w:val="38"/>
          <w:sz w:val="27"/>
        </w:rPr>
        <w:t> </w:t>
      </w:r>
      <w:r>
        <w:rPr>
          <w:sz w:val="27"/>
        </w:rPr>
        <w:t>DAS</w:t>
      </w:r>
      <w:r>
        <w:rPr>
          <w:spacing w:val="36"/>
          <w:sz w:val="27"/>
        </w:rPr>
        <w:t> </w:t>
      </w:r>
      <w:r>
        <w:rPr>
          <w:sz w:val="27"/>
        </w:rPr>
        <w:t>PROVIDÊNCIAS</w:t>
      </w:r>
      <w:r>
        <w:rPr>
          <w:spacing w:val="36"/>
          <w:sz w:val="27"/>
        </w:rPr>
        <w:t> </w:t>
      </w:r>
      <w:r>
        <w:rPr>
          <w:sz w:val="27"/>
        </w:rPr>
        <w:t>A</w:t>
      </w:r>
      <w:r>
        <w:rPr>
          <w:spacing w:val="-65"/>
          <w:sz w:val="27"/>
        </w:rPr>
        <w:t> </w:t>
      </w:r>
      <w:r>
        <w:rPr>
          <w:sz w:val="27"/>
        </w:rPr>
        <w:t>SEREM</w:t>
      </w:r>
      <w:r>
        <w:rPr>
          <w:spacing w:val="-6"/>
          <w:sz w:val="27"/>
        </w:rPr>
        <w:t> </w:t>
      </w:r>
      <w:r>
        <w:rPr>
          <w:sz w:val="27"/>
        </w:rPr>
        <w:t>ADOTADAS</w:t>
      </w:r>
      <w:r>
        <w:rPr>
          <w:spacing w:val="-2"/>
          <w:sz w:val="27"/>
        </w:rPr>
        <w:t> </w:t>
      </w:r>
      <w:r>
        <w:rPr>
          <w:sz w:val="27"/>
        </w:rPr>
        <w:t>PREVIAMENTE</w:t>
      </w:r>
      <w:r>
        <w:rPr>
          <w:spacing w:val="-3"/>
          <w:sz w:val="27"/>
        </w:rPr>
        <w:t> </w:t>
      </w:r>
      <w:r>
        <w:rPr>
          <w:sz w:val="27"/>
        </w:rPr>
        <w:t>À</w:t>
      </w:r>
      <w:r>
        <w:rPr>
          <w:spacing w:val="-3"/>
          <w:sz w:val="27"/>
        </w:rPr>
        <w:t> </w:t>
      </w:r>
      <w:r>
        <w:rPr>
          <w:sz w:val="27"/>
        </w:rPr>
        <w:t>CELEBAÇÃO</w:t>
      </w:r>
      <w:r>
        <w:rPr>
          <w:spacing w:val="-2"/>
          <w:sz w:val="27"/>
        </w:rPr>
        <w:t> </w:t>
      </w:r>
      <w:r>
        <w:rPr>
          <w:sz w:val="27"/>
        </w:rPr>
        <w:t>DO</w:t>
      </w:r>
      <w:r>
        <w:rPr>
          <w:spacing w:val="1"/>
          <w:sz w:val="27"/>
        </w:rPr>
        <w:t> </w:t>
      </w:r>
      <w:r>
        <w:rPr>
          <w:sz w:val="27"/>
        </w:rPr>
        <w:t>CONTRATO.</w:t>
      </w:r>
    </w:p>
    <w:p>
      <w:pPr>
        <w:pStyle w:val="BodyText"/>
        <w:spacing w:before="200"/>
        <w:ind w:left="218" w:right="195"/>
        <w:jc w:val="both"/>
      </w:pPr>
      <w:r>
        <w:rPr/>
        <w:t>A</w:t>
      </w:r>
      <w:r>
        <w:rPr>
          <w:spacing w:val="24"/>
        </w:rPr>
        <w:t> </w:t>
      </w:r>
      <w:r>
        <w:rPr/>
        <w:t>contratação</w:t>
      </w:r>
      <w:r>
        <w:rPr>
          <w:spacing w:val="24"/>
        </w:rPr>
        <w:t> </w:t>
      </w:r>
      <w:r>
        <w:rPr/>
        <w:t>está</w:t>
      </w:r>
      <w:r>
        <w:rPr>
          <w:spacing w:val="23"/>
        </w:rPr>
        <w:t> </w:t>
      </w:r>
      <w:r>
        <w:rPr/>
        <w:t>prevista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orçamento,</w:t>
      </w:r>
      <w:r>
        <w:rPr>
          <w:spacing w:val="23"/>
        </w:rPr>
        <w:t> </w:t>
      </w:r>
      <w:r>
        <w:rPr/>
        <w:t>portanto</w:t>
      </w:r>
      <w:r>
        <w:rPr>
          <w:spacing w:val="22"/>
        </w:rPr>
        <w:t> </w:t>
      </w:r>
      <w:r>
        <w:rPr/>
        <w:t>não</w:t>
      </w:r>
      <w:r>
        <w:rPr>
          <w:spacing w:val="22"/>
        </w:rPr>
        <w:t> </w:t>
      </w:r>
      <w:r>
        <w:rPr/>
        <w:t>depende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outros</w:t>
      </w:r>
      <w:r>
        <w:rPr>
          <w:spacing w:val="24"/>
        </w:rPr>
        <w:t> </w:t>
      </w:r>
      <w:r>
        <w:rPr/>
        <w:t>fatores</w:t>
      </w:r>
      <w:r>
        <w:rPr>
          <w:spacing w:val="24"/>
        </w:rPr>
        <w:t> </w:t>
      </w:r>
      <w:r>
        <w:rPr/>
        <w:t>para</w:t>
      </w:r>
      <w:r>
        <w:rPr>
          <w:spacing w:val="-65"/>
        </w:rPr>
        <w:t> </w:t>
      </w:r>
      <w:r>
        <w:rPr/>
        <w:t>ser</w:t>
      </w:r>
      <w:r>
        <w:rPr>
          <w:spacing w:val="-1"/>
        </w:rPr>
        <w:t> </w:t>
      </w:r>
      <w:r>
        <w:rPr/>
        <w:t>realizada.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396" w:lineRule="auto" w:before="197" w:after="0"/>
        <w:ind w:left="218" w:right="6002" w:firstLine="0"/>
        <w:jc w:val="left"/>
        <w:rPr>
          <w:sz w:val="27"/>
        </w:rPr>
      </w:pPr>
      <w:r>
        <w:rPr>
          <w:sz w:val="27"/>
        </w:rPr>
        <w:t>VIGÊNCIA DA AQUISIÇÃO</w:t>
      </w:r>
      <w:r>
        <w:rPr>
          <w:spacing w:val="1"/>
          <w:sz w:val="27"/>
        </w:rPr>
        <w:t> </w:t>
      </w:r>
      <w:r>
        <w:rPr>
          <w:sz w:val="27"/>
        </w:rPr>
        <w:t>A vigência</w:t>
      </w:r>
      <w:r>
        <w:rPr>
          <w:spacing w:val="-1"/>
          <w:sz w:val="27"/>
        </w:rPr>
        <w:t> </w:t>
      </w:r>
      <w:r>
        <w:rPr>
          <w:sz w:val="27"/>
        </w:rPr>
        <w:t>será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12</w:t>
      </w:r>
      <w:r>
        <w:rPr>
          <w:spacing w:val="-2"/>
          <w:sz w:val="27"/>
        </w:rPr>
        <w:t> </w:t>
      </w:r>
      <w:r>
        <w:rPr>
          <w:sz w:val="27"/>
        </w:rPr>
        <w:t>(doze) meses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396" w:lineRule="auto" w:before="0" w:after="0"/>
        <w:ind w:left="218" w:right="6334" w:firstLine="0"/>
        <w:jc w:val="left"/>
        <w:rPr>
          <w:sz w:val="27"/>
        </w:rPr>
      </w:pPr>
      <w:r>
        <w:rPr>
          <w:sz w:val="27"/>
        </w:rPr>
        <w:t>OUTRAS INFORMAÇÕES</w:t>
      </w:r>
      <w:r>
        <w:rPr>
          <w:spacing w:val="-65"/>
          <w:sz w:val="27"/>
        </w:rPr>
        <w:t> </w:t>
      </w:r>
      <w:r>
        <w:rPr>
          <w:sz w:val="27"/>
        </w:rPr>
        <w:t>Sem</w:t>
      </w:r>
      <w:r>
        <w:rPr>
          <w:spacing w:val="-3"/>
          <w:sz w:val="27"/>
        </w:rPr>
        <w:t> </w:t>
      </w:r>
      <w:r>
        <w:rPr>
          <w:sz w:val="27"/>
        </w:rPr>
        <w:t>informações</w:t>
      </w:r>
      <w:r>
        <w:rPr>
          <w:spacing w:val="-2"/>
          <w:sz w:val="27"/>
        </w:rPr>
        <w:t> </w:t>
      </w:r>
      <w:r>
        <w:rPr>
          <w:sz w:val="27"/>
        </w:rPr>
        <w:t>adicionais</w:t>
      </w: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308" w:lineRule="exact" w:before="0" w:after="0"/>
        <w:ind w:left="627" w:right="0" w:hanging="409"/>
        <w:jc w:val="left"/>
        <w:rPr>
          <w:sz w:val="27"/>
        </w:rPr>
      </w:pPr>
      <w:r>
        <w:rPr>
          <w:sz w:val="27"/>
        </w:rPr>
        <w:t>CONCLUSÃO</w:t>
      </w:r>
      <w:r>
        <w:rPr>
          <w:spacing w:val="-2"/>
          <w:sz w:val="27"/>
        </w:rPr>
        <w:t> </w:t>
      </w:r>
      <w:r>
        <w:rPr>
          <w:sz w:val="27"/>
        </w:rPr>
        <w:t>DO</w:t>
      </w:r>
      <w:r>
        <w:rPr>
          <w:spacing w:val="-1"/>
          <w:sz w:val="27"/>
        </w:rPr>
        <w:t> </w:t>
      </w:r>
      <w:r>
        <w:rPr>
          <w:sz w:val="27"/>
        </w:rPr>
        <w:t>GESTOR</w:t>
      </w:r>
    </w:p>
    <w:p>
      <w:pPr>
        <w:pStyle w:val="BodyText"/>
        <w:spacing w:before="197"/>
        <w:ind w:left="218" w:right="188"/>
        <w:jc w:val="both"/>
      </w:pPr>
      <w:r>
        <w:rPr/>
        <w:t>Com base no exposto acima, a Equipe de Planejamento considera que a contratação é</w:t>
      </w:r>
      <w:r>
        <w:rPr>
          <w:spacing w:val="1"/>
        </w:rPr>
        <w:t> </w:t>
      </w:r>
      <w:r>
        <w:rPr/>
        <w:t>viável, além 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Administração.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199" w:after="0"/>
        <w:ind w:left="624" w:right="0" w:hanging="407"/>
        <w:jc w:val="left"/>
        <w:rPr>
          <w:sz w:val="27"/>
        </w:rPr>
      </w:pPr>
      <w:r>
        <w:rPr>
          <w:sz w:val="27"/>
        </w:rPr>
        <w:t>EQUIPE</w:t>
      </w:r>
      <w:r>
        <w:rPr>
          <w:spacing w:val="-5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PLANEJAMENTO</w:t>
      </w:r>
      <w:r>
        <w:rPr>
          <w:spacing w:val="-4"/>
          <w:sz w:val="27"/>
        </w:rPr>
        <w:t> </w:t>
      </w:r>
      <w:r>
        <w:rPr>
          <w:sz w:val="27"/>
        </w:rPr>
        <w:t>DA</w:t>
      </w:r>
      <w:r>
        <w:rPr>
          <w:spacing w:val="-3"/>
          <w:sz w:val="27"/>
        </w:rPr>
        <w:t> </w:t>
      </w:r>
      <w:r>
        <w:rPr>
          <w:sz w:val="27"/>
        </w:rPr>
        <w:t>AQUISIÇÃO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3262"/>
        <w:gridCol w:w="1421"/>
        <w:gridCol w:w="1485"/>
      </w:tblGrid>
      <w:tr>
        <w:trPr>
          <w:trHeight w:val="511" w:hRule="atLeast"/>
        </w:trPr>
        <w:tc>
          <w:tcPr>
            <w:tcW w:w="3615" w:type="dxa"/>
          </w:tcPr>
          <w:p>
            <w:pPr>
              <w:pStyle w:val="TableParagraph"/>
              <w:spacing w:before="93"/>
              <w:ind w:left="94" w:right="86"/>
              <w:jc w:val="center"/>
              <w:rPr>
                <w:sz w:val="27"/>
              </w:rPr>
            </w:pPr>
            <w:r>
              <w:rPr>
                <w:sz w:val="27"/>
              </w:rPr>
              <w:t>NOME</w:t>
            </w:r>
          </w:p>
        </w:tc>
        <w:tc>
          <w:tcPr>
            <w:tcW w:w="3262" w:type="dxa"/>
          </w:tcPr>
          <w:p>
            <w:pPr>
              <w:pStyle w:val="TableParagraph"/>
              <w:spacing w:before="93"/>
              <w:ind w:left="86" w:right="78"/>
              <w:jc w:val="center"/>
              <w:rPr>
                <w:sz w:val="27"/>
              </w:rPr>
            </w:pPr>
            <w:r>
              <w:rPr>
                <w:sz w:val="27"/>
              </w:rPr>
              <w:t>E-MAIL</w:t>
            </w:r>
          </w:p>
        </w:tc>
        <w:tc>
          <w:tcPr>
            <w:tcW w:w="1421" w:type="dxa"/>
          </w:tcPr>
          <w:p>
            <w:pPr>
              <w:pStyle w:val="TableParagraph"/>
              <w:spacing w:before="93"/>
              <w:ind w:left="200" w:right="194"/>
              <w:jc w:val="center"/>
              <w:rPr>
                <w:sz w:val="27"/>
              </w:rPr>
            </w:pPr>
            <w:r>
              <w:rPr>
                <w:sz w:val="27"/>
              </w:rPr>
              <w:t>RAMAL</w:t>
            </w:r>
          </w:p>
        </w:tc>
        <w:tc>
          <w:tcPr>
            <w:tcW w:w="1485" w:type="dxa"/>
          </w:tcPr>
          <w:p>
            <w:pPr>
              <w:pStyle w:val="TableParagraph"/>
              <w:spacing w:before="93"/>
              <w:ind w:right="97"/>
              <w:jc w:val="center"/>
              <w:rPr>
                <w:sz w:val="27"/>
              </w:rPr>
            </w:pPr>
            <w:r>
              <w:rPr>
                <w:sz w:val="27"/>
              </w:rPr>
              <w:t>UNIDADE</w:t>
            </w:r>
          </w:p>
        </w:tc>
      </w:tr>
      <w:tr>
        <w:trPr>
          <w:trHeight w:val="510" w:hRule="atLeast"/>
        </w:trPr>
        <w:tc>
          <w:tcPr>
            <w:tcW w:w="3615" w:type="dxa"/>
          </w:tcPr>
          <w:p>
            <w:pPr>
              <w:pStyle w:val="TableParagraph"/>
              <w:spacing w:before="91"/>
              <w:ind w:left="94" w:right="89"/>
              <w:jc w:val="center"/>
              <w:rPr>
                <w:sz w:val="27"/>
              </w:rPr>
            </w:pPr>
            <w:r>
              <w:rPr>
                <w:sz w:val="27"/>
              </w:rPr>
              <w:t>Wermison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Cesar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Ferreira</w:t>
            </w:r>
          </w:p>
        </w:tc>
        <w:tc>
          <w:tcPr>
            <w:tcW w:w="3262" w:type="dxa"/>
          </w:tcPr>
          <w:p>
            <w:pPr>
              <w:pStyle w:val="TableParagraph"/>
              <w:spacing w:before="91"/>
              <w:ind w:left="87" w:right="78"/>
              <w:jc w:val="center"/>
              <w:rPr>
                <w:sz w:val="27"/>
              </w:rPr>
            </w:pPr>
            <w:hyperlink r:id="rId6">
              <w:r>
                <w:rPr>
                  <w:sz w:val="27"/>
                </w:rPr>
                <w:t>wermison.cesar@tjmt.jus.br</w:t>
              </w:r>
            </w:hyperlink>
          </w:p>
        </w:tc>
        <w:tc>
          <w:tcPr>
            <w:tcW w:w="1421" w:type="dxa"/>
          </w:tcPr>
          <w:p>
            <w:pPr>
              <w:pStyle w:val="TableParagraph"/>
              <w:spacing w:before="91"/>
              <w:ind w:left="200" w:right="193"/>
              <w:jc w:val="center"/>
              <w:rPr>
                <w:sz w:val="27"/>
              </w:rPr>
            </w:pPr>
            <w:r>
              <w:rPr>
                <w:sz w:val="27"/>
              </w:rPr>
              <w:t>3766</w:t>
            </w:r>
          </w:p>
        </w:tc>
        <w:tc>
          <w:tcPr>
            <w:tcW w:w="1485" w:type="dxa"/>
          </w:tcPr>
          <w:p>
            <w:pPr>
              <w:pStyle w:val="TableParagraph"/>
              <w:spacing w:before="91"/>
              <w:ind w:right="97"/>
              <w:jc w:val="center"/>
              <w:rPr>
                <w:sz w:val="27"/>
              </w:rPr>
            </w:pPr>
            <w:r>
              <w:rPr>
                <w:sz w:val="27"/>
              </w:rPr>
              <w:t>DMP</w:t>
            </w:r>
          </w:p>
        </w:tc>
      </w:tr>
      <w:tr>
        <w:trPr>
          <w:trHeight w:val="556" w:hRule="atLeast"/>
        </w:trPr>
        <w:tc>
          <w:tcPr>
            <w:tcW w:w="3615" w:type="dxa"/>
          </w:tcPr>
          <w:p>
            <w:pPr>
              <w:pStyle w:val="TableParagraph"/>
              <w:spacing w:before="91"/>
              <w:ind w:left="94" w:right="86"/>
              <w:jc w:val="center"/>
              <w:rPr>
                <w:sz w:val="27"/>
              </w:rPr>
            </w:pPr>
            <w:r>
              <w:rPr>
                <w:sz w:val="27"/>
              </w:rPr>
              <w:t>Joilson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Gonçalo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Amorim</w:t>
            </w:r>
          </w:p>
        </w:tc>
        <w:tc>
          <w:tcPr>
            <w:tcW w:w="3262" w:type="dxa"/>
          </w:tcPr>
          <w:p>
            <w:pPr>
              <w:pStyle w:val="TableParagraph"/>
              <w:spacing w:before="91"/>
              <w:ind w:left="83" w:right="78"/>
              <w:jc w:val="center"/>
              <w:rPr>
                <w:sz w:val="27"/>
              </w:rPr>
            </w:pPr>
            <w:hyperlink r:id="rId7">
              <w:r>
                <w:rPr>
                  <w:sz w:val="27"/>
                </w:rPr>
                <w:t>joilson.amorim@tjmt.jus.br</w:t>
              </w:r>
            </w:hyperlink>
          </w:p>
        </w:tc>
        <w:tc>
          <w:tcPr>
            <w:tcW w:w="1421" w:type="dxa"/>
          </w:tcPr>
          <w:p>
            <w:pPr>
              <w:pStyle w:val="TableParagraph"/>
              <w:spacing w:before="91"/>
              <w:ind w:left="200" w:right="193"/>
              <w:jc w:val="center"/>
              <w:rPr>
                <w:sz w:val="27"/>
              </w:rPr>
            </w:pPr>
            <w:r>
              <w:rPr>
                <w:sz w:val="27"/>
              </w:rPr>
              <w:t>6200</w:t>
            </w:r>
          </w:p>
        </w:tc>
        <w:tc>
          <w:tcPr>
            <w:tcW w:w="1485" w:type="dxa"/>
          </w:tcPr>
          <w:p>
            <w:pPr>
              <w:pStyle w:val="TableParagraph"/>
              <w:spacing w:before="91"/>
              <w:ind w:right="97"/>
              <w:jc w:val="center"/>
              <w:rPr>
                <w:sz w:val="27"/>
              </w:rPr>
            </w:pPr>
            <w:r>
              <w:rPr>
                <w:sz w:val="27"/>
              </w:rPr>
              <w:t>DMP</w:t>
            </w:r>
          </w:p>
        </w:tc>
      </w:tr>
      <w:tr>
        <w:trPr>
          <w:trHeight w:val="580" w:hRule="atLeast"/>
        </w:trPr>
        <w:tc>
          <w:tcPr>
            <w:tcW w:w="3615" w:type="dxa"/>
          </w:tcPr>
          <w:p>
            <w:pPr>
              <w:pStyle w:val="TableParagraph"/>
              <w:spacing w:before="93"/>
              <w:ind w:left="94" w:right="128"/>
              <w:jc w:val="center"/>
              <w:rPr>
                <w:sz w:val="27"/>
              </w:rPr>
            </w:pPr>
            <w:r>
              <w:rPr>
                <w:sz w:val="27"/>
              </w:rPr>
              <w:t>Marcia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Cristina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M.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Butakka</w:t>
            </w:r>
          </w:p>
        </w:tc>
        <w:tc>
          <w:tcPr>
            <w:tcW w:w="3262" w:type="dxa"/>
          </w:tcPr>
          <w:p>
            <w:pPr>
              <w:pStyle w:val="TableParagraph"/>
              <w:spacing w:before="93"/>
              <w:ind w:left="84" w:right="78"/>
              <w:jc w:val="center"/>
              <w:rPr>
                <w:sz w:val="27"/>
              </w:rPr>
            </w:pPr>
            <w:hyperlink r:id="rId8">
              <w:r>
                <w:rPr>
                  <w:sz w:val="27"/>
                </w:rPr>
                <w:t>marcia.butakka@tjmt.jus.br</w:t>
              </w:r>
            </w:hyperlink>
          </w:p>
        </w:tc>
        <w:tc>
          <w:tcPr>
            <w:tcW w:w="1421" w:type="dxa"/>
          </w:tcPr>
          <w:p>
            <w:pPr>
              <w:pStyle w:val="TableParagraph"/>
              <w:spacing w:before="93"/>
              <w:ind w:left="200" w:right="193"/>
              <w:jc w:val="center"/>
              <w:rPr>
                <w:sz w:val="27"/>
              </w:rPr>
            </w:pPr>
            <w:r>
              <w:rPr>
                <w:sz w:val="27"/>
              </w:rPr>
              <w:t>6140</w:t>
            </w:r>
          </w:p>
        </w:tc>
        <w:tc>
          <w:tcPr>
            <w:tcW w:w="1485" w:type="dxa"/>
          </w:tcPr>
          <w:p>
            <w:pPr>
              <w:pStyle w:val="TableParagraph"/>
              <w:spacing w:before="93"/>
              <w:ind w:right="97"/>
              <w:jc w:val="center"/>
              <w:rPr>
                <w:sz w:val="27"/>
              </w:rPr>
            </w:pPr>
            <w:r>
              <w:rPr>
                <w:sz w:val="27"/>
              </w:rPr>
              <w:t>DMP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218"/>
        <w:jc w:val="both"/>
      </w:pPr>
      <w:r>
        <w:rPr/>
        <w:t>Cuiabá,</w:t>
      </w:r>
      <w:r>
        <w:rPr>
          <w:spacing w:val="-4"/>
        </w:rPr>
        <w:t> </w:t>
      </w:r>
      <w:r>
        <w:rPr/>
        <w:t>08 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line="261" w:lineRule="auto" w:before="102"/>
        <w:ind w:left="5131" w:right="3290" w:firstLine="0"/>
        <w:jc w:val="left"/>
        <w:rPr>
          <w:rFonts w:ascii="Trebuchet MS"/>
          <w:sz w:val="10"/>
        </w:rPr>
      </w:pPr>
      <w:r>
        <w:rPr/>
        <w:pict>
          <v:shape style="position:absolute;margin-left:298.765564pt;margin-top:1.976144pt;width:32.75pt;height:32.5pt;mso-position-horizontal-relative:page;mso-position-vertical-relative:paragraph;z-index:-15957504" coordorigin="5975,40" coordsize="655,650" path="m6093,552l6036,589,6000,625,5981,656,5975,678,5975,689,6025,689,6029,688,5988,688,5994,664,6015,629,6049,590,6093,552xm6255,40l6242,48,6235,69,6233,91,6232,107,6233,122,6234,138,6236,155,6239,172,6242,190,6246,208,6250,226,6255,244,6245,280,6219,348,6180,434,6133,525,6082,606,6032,665,5988,688,6029,688,6031,687,6066,657,6108,604,6157,525,6164,523,6157,523,6204,437,6236,370,6255,320,6267,281,6291,281,6276,242,6281,208,6267,208,6259,179,6254,151,6251,124,6250,100,6251,90,6252,73,6256,55,6264,44,6281,44,6272,40,6255,40xm6623,522l6604,522,6597,529,6597,547,6604,553,6623,553,6626,550,6606,550,6600,545,6600,531,6606,525,6626,525,6623,522xm6626,525l6621,525,6626,531,6626,545,6621,550,6626,550,6630,547,6630,529,6626,525xm6618,527l6607,527,6607,547,6610,547,6610,539,6619,539,6618,539,6616,538,6620,537,6610,537,6610,531,6620,531,6620,530,6618,527xm6619,539l6614,539,6616,541,6616,543,6617,547,6620,547,6620,543,6620,541,6619,539xm6620,531l6615,531,6616,532,6616,536,6614,537,6620,537,6620,534,6620,531xm6291,281l6267,281,6303,353,6340,402,6375,433,6404,452,6344,464,6281,480,6219,499,6157,523,6164,523,6220,506,6288,490,6358,478,6428,469,6478,469,6468,464,6513,462,6616,462,6599,453,6574,447,6438,447,6423,438,6408,429,6393,419,6378,409,6345,375,6317,335,6294,290,6291,281xm6478,469l6428,469,6472,488,6515,503,6555,513,6588,516,6609,516,6620,511,6622,505,6602,505,6576,502,6543,494,6506,481,6478,469xm6623,501l6618,503,6611,505,6622,505,6623,501xm6616,462l6513,462,6565,463,6609,472,6626,493,6628,489,6630,487,6630,482,6621,465,6616,462xm6518,443l6501,443,6481,444,6438,447,6574,447,6564,445,6518,443xm6287,94l6284,114,6279,139,6274,170,6267,208,6281,208,6281,204,6284,167,6286,131,6287,94xm6281,44l6264,44,6272,48,6279,55,6284,66,6287,82,6290,58,6284,45,6281,4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5.824997pt;margin-top:5.828229pt;width:78.7pt;height:11.6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JOILSON</w:t>
                  </w:r>
                  <w:r>
                    <w:rPr>
                      <w:rFonts w:ascii="Trebuchet MS"/>
                      <w:spacing w:val="21"/>
                      <w:w w:val="95"/>
                      <w:sz w:val="19"/>
                    </w:rPr>
                    <w:t> </w:t>
                  </w:r>
                  <w:r>
                    <w:rPr>
                      <w:rFonts w:ascii="Trebuchet MS"/>
                      <w:w w:val="95"/>
                      <w:sz w:val="19"/>
                    </w:rPr>
                    <w:t>GONCALO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10"/>
        </w:rPr>
        <w:t>Assinado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de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forma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digital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por</w:t>
      </w:r>
      <w:r>
        <w:rPr>
          <w:rFonts w:ascii="Trebuchet MS"/>
          <w:spacing w:val="-27"/>
          <w:sz w:val="10"/>
        </w:rPr>
        <w:t> </w:t>
      </w:r>
      <w:r>
        <w:rPr>
          <w:rFonts w:ascii="Trebuchet MS"/>
          <w:sz w:val="10"/>
        </w:rPr>
        <w:t>JOILSON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GONCALO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DE</w:t>
      </w:r>
    </w:p>
    <w:p>
      <w:pPr>
        <w:spacing w:after="0" w:line="261" w:lineRule="auto"/>
        <w:jc w:val="left"/>
        <w:rPr>
          <w:rFonts w:ascii="Trebuchet MS"/>
          <w:sz w:val="10"/>
        </w:rPr>
        <w:sectPr>
          <w:pgSz w:w="11910" w:h="16850"/>
          <w:pgMar w:header="490" w:footer="0" w:top="1720" w:bottom="280" w:left="1200" w:right="660"/>
        </w:sectPr>
      </w:pPr>
    </w:p>
    <w:p>
      <w:pPr>
        <w:spacing w:line="218" w:lineRule="exact" w:before="0"/>
        <w:ind w:left="0" w:right="0" w:firstLine="0"/>
        <w:jc w:val="right"/>
        <w:rPr>
          <w:rFonts w:ascii="Trebuchet MS"/>
          <w:sz w:val="19"/>
        </w:rPr>
      </w:pPr>
      <w:r>
        <w:rPr>
          <w:rFonts w:ascii="Trebuchet MS"/>
          <w:sz w:val="19"/>
        </w:rPr>
        <w:t>DE</w:t>
      </w:r>
      <w:r>
        <w:rPr>
          <w:rFonts w:ascii="Trebuchet MS"/>
          <w:spacing w:val="-14"/>
          <w:sz w:val="19"/>
        </w:rPr>
        <w:t> </w:t>
      </w:r>
      <w:r>
        <w:rPr>
          <w:rFonts w:ascii="Trebuchet MS"/>
          <w:sz w:val="19"/>
        </w:rPr>
        <w:t>AMORIM:6200</w:t>
      </w:r>
    </w:p>
    <w:p>
      <w:pPr>
        <w:spacing w:before="4"/>
        <w:ind w:left="165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105"/>
          <w:sz w:val="10"/>
        </w:rPr>
        <w:t>AMORIM:6200</w:t>
      </w:r>
    </w:p>
    <w:p>
      <w:pPr>
        <w:spacing w:line="88" w:lineRule="exact" w:before="11"/>
        <w:ind w:left="165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2023.08.08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12:50:04</w:t>
      </w:r>
      <w:r>
        <w:rPr>
          <w:rFonts w:ascii="Trebuchet MS"/>
          <w:spacing w:val="5"/>
          <w:w w:val="95"/>
          <w:sz w:val="10"/>
        </w:rPr>
        <w:t> </w:t>
      </w:r>
      <w:r>
        <w:rPr>
          <w:rFonts w:ascii="Trebuchet MS"/>
          <w:w w:val="95"/>
          <w:sz w:val="10"/>
        </w:rPr>
        <w:t>-04'00'</w:t>
      </w:r>
    </w:p>
    <w:p>
      <w:pPr>
        <w:spacing w:after="0" w:line="88" w:lineRule="exact"/>
        <w:jc w:val="left"/>
        <w:rPr>
          <w:rFonts w:ascii="Trebuchet MS"/>
          <w:sz w:val="10"/>
        </w:rPr>
        <w:sectPr>
          <w:type w:val="continuous"/>
          <w:pgSz w:w="11910" w:h="16850"/>
          <w:pgMar w:top="1720" w:bottom="280" w:left="1200" w:right="660"/>
          <w:cols w:num="2" w:equalWidth="0">
            <w:col w:w="4926" w:space="40"/>
            <w:col w:w="5084"/>
          </w:cols>
        </w:sectPr>
      </w:pPr>
    </w:p>
    <w:p>
      <w:pPr>
        <w:pStyle w:val="BodyText"/>
        <w:spacing w:line="319" w:lineRule="auto"/>
        <w:ind w:left="3471" w:right="3438" w:hanging="1"/>
        <w:jc w:val="center"/>
      </w:pPr>
      <w:r>
        <w:rPr/>
        <w:pict>
          <v:shape style="position:absolute;margin-left:572.663086pt;margin-top:310.647369pt;width:19.850pt;height:487.4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WERMISON FERREIRA CÉSAR,MARCIA CRISTINA DE MENEZES BUTAKKA,JOILSON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https://cia.tjmt.jus.br/publico/ValidarDocumento/default.aspx?codigoValidacao=77CD9BD3</w:t>
                  </w:r>
                </w:p>
              </w:txbxContent>
            </v:textbox>
            <w10:wrap type="none"/>
          </v:shape>
        </w:pict>
      </w:r>
      <w:r>
        <w:rPr/>
        <w:t>Joilson Gonçalo de Amorim</w:t>
      </w:r>
      <w:r>
        <w:rPr>
          <w:spacing w:val="1"/>
        </w:rPr>
        <w:t> </w:t>
      </w:r>
      <w:r>
        <w:rPr/>
        <w:t>Chefe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Divisão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Estoque</w:t>
      </w:r>
    </w:p>
    <w:p>
      <w:pPr>
        <w:spacing w:after="0" w:line="319" w:lineRule="auto"/>
        <w:jc w:val="center"/>
        <w:sectPr>
          <w:type w:val="continuous"/>
          <w:pgSz w:w="11910" w:h="16850"/>
          <w:pgMar w:top="1720" w:bottom="280" w:left="1200" w:right="6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9.206848pt;margin-top:210.850006pt;width:37.550pt;height:202.2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9"/>
                    <w:ind w:left="6" w:right="6"/>
                    <w:jc w:val="center"/>
                  </w:pPr>
                  <w:r>
                    <w:rPr/>
                    <w:t>Marcia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Cristina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Menezes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Butakka</w:t>
                  </w:r>
                </w:p>
                <w:p>
                  <w:pPr>
                    <w:pStyle w:val="BodyText"/>
                    <w:spacing w:before="100"/>
                    <w:ind w:left="5" w:right="6"/>
                    <w:jc w:val="center"/>
                  </w:pPr>
                  <w:r>
                    <w:rPr/>
                    <w:t>Gestor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Administrativo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7.126831pt;margin-top:173.979996pt;width:37.550pt;height:275.7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9"/>
                    <w:ind w:left="8" w:right="7"/>
                    <w:jc w:val="center"/>
                  </w:pPr>
                  <w:r>
                    <w:rPr/>
                    <w:t>Wermison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Ferreira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César</w:t>
                  </w:r>
                </w:p>
                <w:p>
                  <w:pPr>
                    <w:pStyle w:val="BodyText"/>
                    <w:spacing w:before="100"/>
                    <w:ind w:left="8" w:right="8"/>
                    <w:jc w:val="center"/>
                  </w:pPr>
                  <w:r>
                    <w:rPr/>
                    <w:t>Diretor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Departamento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Material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Patrimônio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4312"/>
        <w:rPr>
          <w:sz w:val="20"/>
        </w:rPr>
      </w:pPr>
      <w:r>
        <w:rPr>
          <w:sz w:val="20"/>
        </w:rPr>
        <w:drawing>
          <wp:inline distT="0" distB="0" distL="0" distR="0">
            <wp:extent cx="766530" cy="94297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9670922</wp:posOffset>
            </wp:positionH>
            <wp:positionV relativeFrom="paragraph">
              <wp:posOffset>148493</wp:posOffset>
            </wp:positionV>
            <wp:extent cx="707949" cy="76352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49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6"/>
        <w:ind w:left="100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color w:val="7F7F7F"/>
          <w:sz w:val="14"/>
        </w:rPr>
        <w:t>Documento assinado digitalmente por: WERMISON FERREIRA CÉSAR,MARCIA CRISTINA DE MENEZES BUTAKKA,JOILSON GONÇALO DE AMORIM</w:t>
      </w:r>
    </w:p>
    <w:p>
      <w:pPr>
        <w:spacing w:before="39"/>
        <w:ind w:left="100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756.388794pt;margin-top:-355.634094pt;width:50.6pt;height:264.05pt;mso-position-horizontal-relative:page;mso-position-vertical-relative:paragraph;z-index:1573376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1524" w:right="1282" w:hanging="538"/>
                    <w:jc w:val="lef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ESTADO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DE</w:t>
                  </w:r>
                  <w:r>
                    <w:rPr>
                      <w:rFonts w:ascii="Verdana" w:hAnsi="Verdan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MATO</w:t>
                  </w:r>
                  <w:r>
                    <w:rPr>
                      <w:rFonts w:ascii="Verdana" w:hAnsi="Verdan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GROSSO</w:t>
                  </w:r>
                  <w:r>
                    <w:rPr>
                      <w:rFonts w:ascii="Verdana" w:hAnsi="Verdana"/>
                      <w:b/>
                      <w:spacing w:val="-66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PODER</w:t>
                  </w:r>
                  <w:r>
                    <w:rPr>
                      <w:rFonts w:ascii="Verdana" w:hAnsi="Verdan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JUDICIÁRIO</w:t>
                  </w:r>
                </w:p>
                <w:p>
                  <w:pPr>
                    <w:spacing w:before="1"/>
                    <w:ind w:left="20" w:right="17" w:firstLine="1336"/>
                    <w:jc w:val="lef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TRIBUNAL DE JUSTIÇA</w:t>
                  </w:r>
                  <w:r>
                    <w:rPr>
                      <w:rFonts w:ascii="Verdana" w:hAnsi="Verdana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DEPARTAMENTO</w:t>
                  </w:r>
                  <w:r>
                    <w:rPr>
                      <w:rFonts w:ascii="Verdana" w:hAnsi="Verdana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DE</w:t>
                  </w:r>
                  <w:r>
                    <w:rPr>
                      <w:rFonts w:ascii="Verdana" w:hAnsi="Verdan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MATERIAL</w:t>
                  </w:r>
                  <w:r>
                    <w:rPr>
                      <w:rFonts w:ascii="Verdana" w:hAnsi="Verdana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PATRIMÔNIO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color w:val="7F7F7F"/>
          <w:sz w:val="14"/>
        </w:rPr>
        <w:t>Para validar a(s) assinatura(s) ou baixar o original acesse acesse https://cia.tjmt.jus.br/publico/ValidarDocumento/default.aspx?codigoValidacao=77CD9BD3</w:t>
      </w:r>
    </w:p>
    <w:sectPr>
      <w:headerReference w:type="default" r:id="rId9"/>
      <w:pgSz w:w="16850" w:h="11910" w:orient="landscape"/>
      <w:pgMar w:header="0" w:footer="0" w:top="1100" w:bottom="0" w:left="8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5904">
          <wp:simplePos x="0" y="0"/>
          <wp:positionH relativeFrom="page">
            <wp:posOffset>6458584</wp:posOffset>
          </wp:positionH>
          <wp:positionV relativeFrom="page">
            <wp:posOffset>311149</wp:posOffset>
          </wp:positionV>
          <wp:extent cx="767714" cy="7118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71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6416">
          <wp:simplePos x="0" y="0"/>
          <wp:positionH relativeFrom="page">
            <wp:posOffset>985988</wp:posOffset>
          </wp:positionH>
          <wp:positionV relativeFrom="page">
            <wp:posOffset>334045</wp:posOffset>
          </wp:positionV>
          <wp:extent cx="938862" cy="76318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8862" cy="763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850006pt;margin-top:35.066483pt;width:264.05pt;height:50.6pt;mso-position-horizontal-relative:page;mso-position-vertical-relative:page;z-index:-15959552" type="#_x0000_t202" filled="false" stroked="false">
          <v:textbox inset="0,0,0,0">
            <w:txbxContent>
              <w:p>
                <w:pPr>
                  <w:spacing w:before="19"/>
                  <w:ind w:left="1524" w:right="1282" w:hanging="538"/>
                  <w:jc w:val="left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>ESTADO</w:t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MATO</w:t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GROSSO</w:t>
                </w:r>
                <w:r>
                  <w:rPr>
                    <w:rFonts w:ascii="Verdana" w:hAnsi="Verdana"/>
                    <w:b/>
                    <w:spacing w:val="-66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PODER</w:t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JUDICIÁRIO</w:t>
                </w:r>
              </w:p>
              <w:p>
                <w:pPr>
                  <w:spacing w:before="1"/>
                  <w:ind w:left="20" w:right="17" w:firstLine="1336"/>
                  <w:jc w:val="left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>TRIBUNAL DE JUSTIÇA</w:t>
                </w:r>
                <w:r>
                  <w:rPr>
                    <w:rFonts w:ascii="Verdana" w:hAnsi="Verdan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DEPARTAMENTO</w:t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MATERIAL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E</w:t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Verdana" w:hAnsi="Verdana"/>
                    <w:b/>
                    <w:sz w:val="20"/>
                  </w:rPr>
                  <w:t>PATRIMÔNIO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218" w:hanging="53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8" w:hanging="535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5" w:hanging="5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5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0" w:hanging="5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5" w:hanging="5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8" w:hanging="5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1" w:hanging="5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9" w:hanging="271"/>
        <w:jc w:val="righ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4" w:hanging="47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8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6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5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2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0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9" w:hanging="476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98"/>
      <w:ind w:left="21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butakka@tjmt.jus.br" TargetMode="Externa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joilson.amorim@tjmt.jus.br" TargetMode="Externa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ermison.cesar@tjmt.jus.br" TargetMode="External"/><Relationship Id="rId11" Type="http://schemas.openxmlformats.org/officeDocument/2006/relationships/image" Target="media/image4.jpeg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EBFFCD-F9F4-4ADA-A9E9-2265BC7AE7C4}"/>
</file>

<file path=customXml/itemProps2.xml><?xml version="1.0" encoding="utf-8"?>
<ds:datastoreItem xmlns:ds="http://schemas.openxmlformats.org/officeDocument/2006/customXml" ds:itemID="{817C8586-8FC0-4E52-87A2-1CC9B5EA7673}"/>
</file>

<file path=customXml/itemProps3.xml><?xml version="1.0" encoding="utf-8"?>
<ds:datastoreItem xmlns:ds="http://schemas.openxmlformats.org/officeDocument/2006/customXml" ds:itemID="{3A16EFF5-B9EC-4077-BDD7-BE72A4A8F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Justica</dc:creator>
  <dcterms:created xsi:type="dcterms:W3CDTF">2023-09-05T21:41:20Z</dcterms:created>
  <dcterms:modified xsi:type="dcterms:W3CDTF">2023-09-05T21:41:20Z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ContentTypeId">
    <vt:lpwstr>0x0101006078CD9D5A84BF45A79485737130D960</vt:lpwstr>
  </property>
</Properties>
</file>